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E3" w:rsidRPr="0071699A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bookmark0"/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ИНСТРУКЦИЯ НА  </w:t>
      </w:r>
      <w:r w:rsidR="009E05D6">
        <w:rPr>
          <w:rFonts w:ascii="Times New Roman" w:hAnsi="Times New Roman" w:cs="Times New Roman"/>
          <w:b/>
          <w:bCs/>
          <w:sz w:val="40"/>
          <w:szCs w:val="40"/>
        </w:rPr>
        <w:t>13</w:t>
      </w:r>
      <w:r w:rsidR="00532B02">
        <w:rPr>
          <w:rFonts w:ascii="Times New Roman" w:hAnsi="Times New Roman" w:cs="Times New Roman"/>
          <w:b/>
          <w:bCs/>
          <w:sz w:val="40"/>
          <w:szCs w:val="40"/>
        </w:rPr>
        <w:t xml:space="preserve">.11 </w:t>
      </w:r>
      <w:r w:rsidR="008A014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>–  гр.  3</w:t>
      </w:r>
      <w:r w:rsidR="00532B02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           </w:t>
      </w:r>
    </w:p>
    <w:p w:rsidR="006769E3" w:rsidRPr="0071699A" w:rsidRDefault="00532B02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(МАСТЕР ОБЩЕСТРОИТЕЛЬНЫХ РАБОТ ) </w:t>
      </w:r>
    </w:p>
    <w:p w:rsidR="0067136C" w:rsidRDefault="0067136C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136C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Сегодня мы  с вами обратимся к  нашей СДО (системе  дистанционного  обучения в техникуме) </w:t>
      </w:r>
    </w:p>
    <w:p w:rsidR="0071699A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D6" w:rsidRDefault="0071699A" w:rsidP="00FB4BBD">
      <w:pPr>
        <w:keepNext/>
        <w:keepLines/>
        <w:tabs>
          <w:tab w:val="left" w:pos="578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Ваша задача  изучить самостоятельно</w:t>
      </w:r>
      <w:r w:rsidR="00EE17C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(кратко законспектировать тему «</w:t>
      </w:r>
      <w:r w:rsidR="00210E9D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Синтаксические нормы </w:t>
      </w:r>
      <w:r w:rsidR="00FB4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языка»  и </w:t>
      </w:r>
      <w:r w:rsidRPr="00E94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выполнить ТЕСТ А</w:t>
      </w:r>
      <w:r w:rsidR="009E05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5  </w:t>
      </w:r>
      <w:r w:rsidRPr="00E949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(на оценку) </w:t>
      </w:r>
    </w:p>
    <w:p w:rsidR="009E05D6" w:rsidRDefault="009E05D6" w:rsidP="00FB4BBD">
      <w:pPr>
        <w:keepNext/>
        <w:keepLines/>
        <w:tabs>
          <w:tab w:val="left" w:pos="578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E05D6" w:rsidRDefault="00EE17C6" w:rsidP="00FB4BBD">
      <w:pPr>
        <w:keepNext/>
        <w:keepLines/>
        <w:tabs>
          <w:tab w:val="left" w:pos="578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E77ED" wp14:editId="56BB6B28">
                <wp:simplePos x="0" y="0"/>
                <wp:positionH relativeFrom="column">
                  <wp:posOffset>3554499</wp:posOffset>
                </wp:positionH>
                <wp:positionV relativeFrom="paragraph">
                  <wp:posOffset>2275840</wp:posOffset>
                </wp:positionV>
                <wp:extent cx="1454046" cy="7496"/>
                <wp:effectExtent l="0" t="0" r="32385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046" cy="7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EA16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pt,179.2pt" to="394.4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px8AEAAPIDAAAOAAAAZHJzL2Uyb0RvYy54bWysU82O0zAQviPxDpbvNGm3FIia7mFXcEFQ&#10;8Xf3OnZjyX+yTZPegDNSH4FX2ANIKy3wDMkbMXayAQESAnGxxp75vpn5Zrw+bZVEe+a8MLrE81mO&#10;EdPUVELvSvzyxcM79zHygeiKSKNZiQ/M49PN7VvrxhZsYWojK+YQkGhfNLbEdQi2yDJPa6aInxnL&#10;NDi5cYoEuLpdVjnSALuS2SLPV1ljXGWdocx7eD0fnHiT+DlnNDzl3LOAZImhtpBOl86LeGabNSl2&#10;jtha0LEM8g9VKCI0JJ2ozkkg6LUTv1ApQZ3xhocZNSoznAvKUg/QzTz/qZvnNbEs9QLieDvJ5P8f&#10;LX2y3zokqhKfYKSJghF1H/o3/bH73F32R9S/7b52n7qP3VX3pbvq34F93b8HOzq76/H5iE6iko31&#10;BRCe6a0bb95uXZSl5U4hLoV9BUuShILWUZvmcJjmwNqAKDzOl3eX+XKFEQXfveWDVSTPBpbIZp0P&#10;j5hRKBollkJHlUhB9o99GEJvQgAXqxrqSFY4SBaDpX7GOHQe8yV02jl2Jh3aE9gWQinTYTGmTtER&#10;xoWUEzD/M3CMj1CW9vFvwBMiZTY6TGAltHG/yx7a+VgyH+JvFBj6jhJcmOqQJpSkgcVK4o6fIG7u&#10;j/cE//5VN98AAAD//wMAUEsDBBQABgAIAAAAIQDqPdrI4QAAAAsBAAAPAAAAZHJzL2Rvd25yZXYu&#10;eG1sTI/LTsMwEEX3SPyDNUjsqFMgbRriVIAEYVOqlsfaiYfEajyObLcNfD3uCpb3oTtniuVoenZA&#10;57UlAdNJAgypsUpTK+D97ekqA+aDJCV7SyjgGz0sy/OzQubKHmmDh21oWRwhn0sBXQhDzrlvOjTS&#10;T+yAFLMv64wMUbqWKyePcdz0/DpJZtxITfFCJwd87LDZbfdGwK7S1ernc/rAP6qVe1k/11q9zoW4&#10;vBjv74AFHMNfGU74ER3KyFTbPSnPegFpuojoQcBNmt0Ci415lkWnPjmLGfCy4P9/KH8BAAD//wMA&#10;UEsBAi0AFAAGAAgAAAAhALaDOJL+AAAA4QEAABMAAAAAAAAAAAAAAAAAAAAAAFtDb250ZW50X1R5&#10;cGVzXS54bWxQSwECLQAUAAYACAAAACEAOP0h/9YAAACUAQAACwAAAAAAAAAAAAAAAAAvAQAAX3Jl&#10;bHMvLnJlbHNQSwECLQAUAAYACAAAACEAv2/acfABAADyAwAADgAAAAAAAAAAAAAAAAAuAgAAZHJz&#10;L2Uyb0RvYy54bWxQSwECLQAUAAYACAAAACEA6j3ayOEAAAALAQAADwAAAAAAAAAAAAAAAABK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804C" wp14:editId="6657CB02">
                <wp:simplePos x="0" y="0"/>
                <wp:positionH relativeFrom="column">
                  <wp:posOffset>3593580</wp:posOffset>
                </wp:positionH>
                <wp:positionV relativeFrom="paragraph">
                  <wp:posOffset>2147628</wp:posOffset>
                </wp:positionV>
                <wp:extent cx="1558977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9534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5pt,169.1pt" to="405.7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335gEAAOUDAAAOAAAAZHJzL2Uyb0RvYy54bWysU82O0zAQviPxDpbvNGmlZZeo6R52BRcE&#10;FbAP4HXsxpL/ZJsmvQFnpD4Cr8ABpJUWeAbnjRi7aRYBEgJxcWY8830z83myPO+VRFvmvDC6xvNZ&#10;iRHT1DRCb2p89erxgzOMfCC6IdJoVuMd8/h8df/esrMVW5jWyIY5BCTaV52tcRuCrYrC05Yp4mfG&#10;Mg1BbpwiAVy3KRpHOmBXsliU5cOiM66xzlDmPdxeHoJ4lfk5ZzQ859yzgGSNobeQT5fP63QWqyWp&#10;No7YVtCxDfIPXSgiNBSdqC5JIOi1E79QKUGd8YaHGTWqMJwLyvIMMM28/Gmaly2xLM8C4ng7yeT/&#10;Hy19tl07JJoaLzDSRMETxQ/Dm2Efv8SPwx4Nb+O3+Dl+ijfxa7wZ3oF9O7wHOwXj7Xi9R4ukZGd9&#10;BYQXeu1Gz9u1S7L03Kn0hYFRn9XfTeqzPiAKl/OTk7NHp6cY0WOsuANa58MTZhRKRo2l0EkYUpHt&#10;Ux+gGKQeU8BJjRxKZyvsJEvJUr9gHIZNxTI6rxm7kA5tCSwIoZTpkEcBvpydYFxIOQHLPwPH/ARl&#10;eQX/BjwhcmWjwwRWQhv3u+qhnyf1oWV+yD8qcJg7SXBtml1+lCwN7FJOH/c+LeuPfobf/Z2r7wAA&#10;AP//AwBQSwMEFAAGAAgAAAAhAFjSkg7fAAAACwEAAA8AAABkcnMvZG93bnJldi54bWxMj8FuwjAM&#10;hu+TeIfISLuNtDBQV5qiiWlIcBvlwi1tTFuROFUTSvf2yySk7Wj70+/vzzaj0WzA3rWWBMSzCBhS&#10;ZVVLtYBT8fmSAHNekpLaEgr4RgebfPKUyVTZO33hcPQ1CyHkUimg8b5LOXdVg0a6me2Qwu1ieyN9&#10;GPuaq17eQ7jRfB5FK25kS+FDIzvcNlhdjzcjoDiU2m4H+7EzZ7fflbg/FdezEM/T8X0NzOPo/2D4&#10;1Q/qkAen0t5IOaYFLFfLt4AKWCySObBAJHH8Cqx8bHie8f8d8h8AAAD//wMAUEsBAi0AFAAGAAgA&#10;AAAhALaDOJL+AAAA4QEAABMAAAAAAAAAAAAAAAAAAAAAAFtDb250ZW50X1R5cGVzXS54bWxQSwEC&#10;LQAUAAYACAAAACEAOP0h/9YAAACUAQAACwAAAAAAAAAAAAAAAAAvAQAAX3JlbHMvLnJlbHNQSwEC&#10;LQAUAAYACAAAACEAWk6d9+YBAADlAwAADgAAAAAAAAAAAAAAAAAuAgAAZHJzL2Uyb0RvYy54bWxQ&#10;SwECLQAUAAYACAAAACEAWNKSDt8AAAALAQAADwAAAAAAAAAAAAAAAABABAAAZHJzL2Rvd25yZXYu&#10;eG1sUEsFBgAAAAAEAAQA8wAAAEwFAAAAAA==&#10;" strokecolor="#ed7d31 [3205]" strokeweight=".5pt">
                <v:stroke joinstyle="miter"/>
              </v:line>
            </w:pict>
          </mc:Fallback>
        </mc:AlternateContent>
      </w:r>
      <w:r w:rsidR="009E05D6">
        <w:rPr>
          <w:noProof/>
          <w:lang w:eastAsia="ru-RU"/>
        </w:rPr>
        <w:drawing>
          <wp:inline distT="0" distB="0" distL="0" distR="0" wp14:anchorId="5113FF0A" wp14:editId="072C1161">
            <wp:extent cx="5886226" cy="292330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2581" r="32422" b="27750"/>
                    <a:stretch/>
                  </pic:blipFill>
                  <pic:spPr bwMode="auto">
                    <a:xfrm>
                      <a:off x="0" y="0"/>
                      <a:ext cx="5905569" cy="293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BBD" w:rsidRPr="00E949A4" w:rsidRDefault="00FB4BBD" w:rsidP="00FB4BBD">
      <w:pPr>
        <w:keepNext/>
        <w:keepLines/>
        <w:tabs>
          <w:tab w:val="left" w:pos="578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GoBack"/>
      <w:bookmarkEnd w:id="1"/>
    </w:p>
    <w:p w:rsidR="0071699A" w:rsidRDefault="0071699A" w:rsidP="0071699A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вы не смогли зайти в СДО  ниже  приведен текст лекции</w:t>
      </w:r>
    </w:p>
    <w:p w:rsidR="00FB4BBD" w:rsidRDefault="00FB4BBD" w:rsidP="0071699A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ВНИМАТЕЛЬНО ПРОЧИТАЙТЕ И ЗАКОНСПЕКТИРУЙТЕ!!!</w:t>
      </w:r>
    </w:p>
    <w:p w:rsidR="00A161A8" w:rsidRDefault="006769E3" w:rsidP="00A161A8">
      <w:pPr>
        <w:pStyle w:val="a3"/>
        <w:spacing w:before="168" w:after="168"/>
        <w:jc w:val="center"/>
        <w:textAlignment w:val="baseline"/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lang w:eastAsia="ru-RU"/>
        </w:rPr>
      </w:pPr>
      <w:r w:rsidRPr="006769E3">
        <w:rPr>
          <w:b/>
          <w:bCs/>
          <w:sz w:val="28"/>
          <w:szCs w:val="28"/>
        </w:rPr>
        <w:t xml:space="preserve">ТЕМА:      </w:t>
      </w:r>
      <w:bookmarkEnd w:id="0"/>
      <w:r w:rsidR="00A161A8" w:rsidRPr="00A161A8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lang w:eastAsia="ru-RU"/>
        </w:rPr>
        <w:t>Синтаксические нормы русского языка (А</w:t>
      </w:r>
      <w:r w:rsidR="003219FC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lang w:eastAsia="ru-RU"/>
        </w:rPr>
        <w:t>5</w:t>
      </w:r>
      <w:r w:rsidR="00A161A8" w:rsidRPr="00A161A8">
        <w:rPr>
          <w:rFonts w:ascii="inherit" w:eastAsia="Times New Roman" w:hAnsi="inherit"/>
          <w:b/>
          <w:bCs/>
          <w:i/>
          <w:iCs/>
          <w:color w:val="333333"/>
          <w:sz w:val="36"/>
          <w:szCs w:val="36"/>
          <w:lang w:eastAsia="ru-RU"/>
        </w:rPr>
        <w:t>) </w:t>
      </w:r>
    </w:p>
    <w:p w:rsidR="003219FC" w:rsidRPr="003219FC" w:rsidRDefault="003219FC" w:rsidP="003219FC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При выполнении задания А</w:t>
      </w:r>
      <w:r w:rsidRPr="003219FC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5  необходимо продемонстрировать знания о синтаксических нормах  согласования, управления, построения предложений  с однородными членами, сложноподчиненного предложения и др. </w:t>
      </w:r>
    </w:p>
    <w:p w:rsidR="003219FC" w:rsidRPr="003219FC" w:rsidRDefault="003219FC" w:rsidP="003219FC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Наиболее часто в задании А5 встречаются следующие типы ошибок: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Ошибкоопасные конструкции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1. Управление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1) Глаголы с разным управлением в качестве однородных членов предложения:</w:t>
      </w:r>
    </w:p>
    <w:p w:rsidR="003219FC" w:rsidRDefault="003219FC" w:rsidP="003219FC">
      <w:pPr>
        <w:spacing w:before="168" w:after="168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Слова с разным управлением могут использоваться в качестве однородных членов, если каждое из них имеет свои зависимые слова, употреблённые в нужном падеже. 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Например:</w:t>
      </w:r>
    </w:p>
    <w:p w:rsidR="003219FC" w:rsidRDefault="003219FC" w:rsidP="003219FC">
      <w:pPr>
        <w:spacing w:before="168" w:after="168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НЕПРАВИЛЬНО: Она ждала 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 и звонила ему весь вечер.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Она </w:t>
      </w:r>
      <w:r w:rsidRPr="003219F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ru-RU"/>
        </w:rPr>
        <w:t>ждала его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 и звонила ему весь вечер.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Она ждала (кого?)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его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(В.п.) и звонила (кому?)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ему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(Д.п.) весь вечер.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Часто построить такие предложения правильно помогают местоимения: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Дети редко прислушиваются к советам взрослых и следуют им.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Дети редко прислушиваются  (к чему?) к советам (Д.п.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 взрослых и следуют (чему?)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им 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(Д.п.).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Люди были измучены, но верили в победу и надеялись на неё.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Люди были измучены, но верили (во что?) в победу (В.п. с предлогом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в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 и надеялись (на что?)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на неё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(Д.п.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на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2) Разное управление у глаголов и  существительных: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интересоваться искусством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(Т.п.)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интерес к искусству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любить литературу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любовь к литературе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ненавидеть беспорядок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ненависть к беспорядку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уважать коллег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уважение к коллегам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доверять другу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доверие к друзьям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сочувствовать слабому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сочувствие к слабому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 с предлогом)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3) Разное управление у слов со сходным значением: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беспокоиться о чём-либо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(П.п.)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тревожиться за что-либо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оплатить что-либо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 — з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аплатить за что-либо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 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за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уплатить за проезд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за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оплатить проезд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уделить внимание чему-либо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обратить внимание на что-либо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на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сообщать кому-либо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информировать кого-либо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упрекать в чём-либо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(П.п.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осуждать за что-либо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за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отзыв о чём-либо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(П.п.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рецензия на что-либо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на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вера во что-либо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с предлогом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в (во)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уверенность в чём-либо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с предлогом в)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свойственный чему-либо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(Д.п.)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характерный для чего-либо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(Р.п. с предлогом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для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 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4) Разное управление у глаголов с отрицанием и без него: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замечать реакцию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 —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не заметить реакции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(Р.п.)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Он замечал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(что?)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реакцию зала на его слова. — От волнения он не замечал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(чего?)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реакции зала на его слова.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5) Употребление названий произведений литературы и искусства.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В «Войне и мире»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актёр В. Тихонов сыграл роль князя Андрея.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В кинофильме «Война и мир»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актёр В. Тихонов сыграл роль князя Андрея.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слов — родовых обозначений, например,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сказка, роман, повесть, рассказ, картина, кинофильм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 других подобных, называющих жанр произведения литературы или искусства, имя собственное ставится в именительном падеже. Если такие слова в предложении отсутствуют, то названия произведений литературы и искусства используются в тех падежах, каких необходимо для контекста предложения.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 сказке «Репка»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либо: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В «Репке»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 кинофильме «Война и мир»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либо: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 «Войне и мире»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 балете «Щелкунчик»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либо: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 «Щелкунчике»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Запомни: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Многие глаголы требуют после себя определённого падежа существительного.</w:t>
      </w:r>
    </w:p>
    <w:p w:rsidR="003219FC" w:rsidRDefault="003219FC" w:rsidP="003219FC">
      <w:pPr>
        <w:spacing w:before="168" w:after="168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lastRenderedPageBreak/>
        <w:t>Родительного падежа требуют глаголы: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Достигать, добиваться, желать, жаждать, хотеть, ожидать, наделать, опасаться, остерегаться, бояться, избегать, лишаться, пугаться, стыдиться, сторониться, стоить, искать, просить, требовать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 и др. (кого? чего?)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Глаголы с отрицанием: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не видеть, не замечать, не слышать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и др. (кого? чего?)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Дательного падежа требуют глаголы: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Давать, верить, доверять, угрожать, потакать, учиться, радоваться, улыбаться, говорить, отвечать, грозить, угрожать, возражать, кланяться, кивать, махать, сигналить, звонить, писать, говорить, рассказывать, объявлять, отвечать, объяснять, сообщать, нравиться, казаться, мешать, вредить, мстить, изменять, вредить, мстить, надоедать, опротиветь, дарить, покупать, приносить, посылать, показывать, помогать, обещать, сниться и др.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(кому? чему?)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Винительного падежа требуют все переходные глаголы: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Давать, дарить, продавать, покупать, посылать, показывать, обещать, строить, шить, убирать, мыть, стирать, брать, класть, ставить, вешать, видеть, смотреть, слышать, слушать, чувствовать, испытывать, замечать, любить, ненавидеть, презирать, уважать, ценить, помнить, понимать, изучать, решать, учить, рассказывать, объяснять, сообщать, говорить, благодарить, поздравлять, вспоминать, встречать, ругать, ждать  и др.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(кого? что?)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Творительного падежа требуют глаголы: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Править, руководить, распоряжаться, командовать, управлять, верховодить, заведовать, увлекаться, интересоваться, заниматься, любоваться, восхищаться, восторгаться, наслаждаться, гордиться, восторгаться, восхищаться, пленяться, дорожить, владеть, пользоваться, обладать, овладевать, хвалиться, гордиться, хвастаться, клясться, торговать, жертвовать, рисковать, быть, стать, становиться, явиться, оказаться, остаться, считаться, слыть, называться и др.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(кем? чем?)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Для многих глаголов характерно двойное управление: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Дать, передать, вручить, выдать, продать, возвратить, дарить, сдать, предоставить, вверить, уступить, оставить кому-либо что-либо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Сказать, объяснить, объявить, внушить, рассказать, заявить, ответить, обещать, рекомендовать кому-либо что-либо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Обещать, гарантировать кому-либо что-либо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Учить кого-либо чему-либо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Считать, вообразить, признать, представить, называть, изображать, обругать, объявить кого-либо кем-либо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Варианты норм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Хотеть, желать, жаждать, просить, заслуживать </w:t>
      </w:r>
      <w:r w:rsidRPr="003219F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ru-RU"/>
        </w:rPr>
        <w:t>награду - награды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и Р.п), но: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заслужить награду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Спрашивать </w:t>
      </w:r>
      <w:r w:rsidRPr="003219F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ru-RU"/>
        </w:rPr>
        <w:t>совета, разрешения – совет, разрешение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(Р.п. и В.п.)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Ждать </w:t>
      </w:r>
      <w:r w:rsidRPr="003219F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ru-RU"/>
        </w:rPr>
        <w:t>поезда, звонка – поезд, звонок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(Р.п. и В.п.), но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ждать бабушку, сестру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 xml:space="preserve">Дать, брать, добыть, получить, прислать, купить, положить, налить, насыпать, выпить, глотнуть, попробовать </w:t>
      </w:r>
      <w:r w:rsidRPr="003219F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ru-RU"/>
        </w:rPr>
        <w:t>воду, сахар – воды, сахара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(В.п. и Р.п.)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Внимание: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Скучать (по чему? кому?) по работе, по дому, по матери, по мужу.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Но с местоимениями: </w:t>
      </w:r>
      <w:r w:rsidRPr="003219FC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скучать (по ком?) по нас, по вас.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Такое использование местоимений в предложном падеже долгое время считалось единственно правильным.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Например, в справочнике Д. Э. Розенталя «Управление в русском языке» указано, что с существительными и местоимениями 3-го лица правильно: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скучать по кому—чему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например: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скучать по сыну, скучать по нему.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Но с личными местоимениями 1-го и 2-го лица мн. числа правильно: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скучать по ком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например: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скучали по нас, скучаем по вас.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Но в последнее время допустимыми признаются оба варианта. Считается, что с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кучаю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(а также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грущу, тоскую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 т. п.)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по вас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– старая норма;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по вам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– новая. Сегодня эти варианты конкурируют, что находит отражение и в справочниках. Так, «Русская грамматика» (М., 1980) формы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скучать по вам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и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скучать по вас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рассматривает как вариативные.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 многих пособиях сохраняется рекомендация использовать с местоимениями традиционный вариант </w:t>
      </w:r>
      <w:r w:rsidRPr="003219F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ru-RU"/>
        </w:rPr>
        <w:t>скучаю по вас</w:t>
      </w:r>
      <w:r w:rsidRPr="003219FC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.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Я поддерживаю эту рекомендацию, поскольку именно такое употребление устраивает сторонников всех точек зрения.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2. Конструкции с предлогами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 1) предложное  управление: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i/>
          <w:iCs/>
          <w:color w:val="333333"/>
          <w:sz w:val="24"/>
          <w:szCs w:val="24"/>
          <w:lang w:eastAsia="ru-RU"/>
        </w:rPr>
        <w:t>благодаря, согласно, вопреки, наперекор, подобно</w:t>
      </w:r>
      <w:r w:rsidRPr="003219FC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 + Д.п. существительного,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например: вопреки указанию, правилам, мнению близких, согласно приказу...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b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 (в значении «после чего-либо») + П.п. существительного, например: </w:t>
      </w:r>
      <w:r w:rsidRPr="003219FC"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  <w:t>по приезде, по возвращении, по завершении эксперимента...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 меру, в силу, в течение, в продолжение, в заключение, по причине, по завершении, наподобие, посредством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+ Р.п. существительного,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например: в продолжение разговора, в течение недели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..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2)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 использование предлогов в беспредложных конструкциях: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Статья послужила толчком мыслям.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к мыслям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Заказчик выставил рекламацию заводу-изготовителю.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к заводу-изготовителю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3)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предлоги при однородных членах предложения: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Мне нужно на вокзал, на почту и в магазин.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Занятия проходят на стадионе, в парке и в зале.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Если требуются разные предлоги с разными существительными, они должны быть использованы. Пропуск предлогов в таких случаях недопустим.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4)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предлоги в, на — с, из: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 Камергерском переулке, магазин в Камергерском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на улице, магазин на Тверской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Из Ростова, из театра, из магазина, из парка, из ссылки, из цирка, из клуба, из консерватории, из ресторана, из школы, из класса, из аэропорта, из порта, из института, из университета, из библиотеки, из больницы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 юга, с площади, с бульвара, с почты, с рынка, с лекции, с представления, с концерта, со станции, с вокзала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3. Употребление полной формы прилагательных вместо краткой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lastRenderedPageBreak/>
        <w:t>1) в роли сказуемого выступают краткие формы прилагательных: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Сестра больна уже неделю.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Сестра больная уже неделю.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Эта фотография дорога нам.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Эта фотография дорогая нам.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2)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полные и краткие формы не употребляются в качестве однородных членов предложения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Сестра была красива и грустна.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Сестра была красива и грустная.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4. Предложения, придаточная часть которых начинается с союзного слова кто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Относительное местоимение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кто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в функции союзного слова употребляется только с глаголами в единственном числе, например: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Кто напишет ЕГЭ на 85 баллов и выше, у того отличный шанс поступить в самые престижные вузы.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Кто не опоздает, будет участвовать в конкурсе.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Подлежащее и сказуемое в главной части должны быть в форме либо единственного, либо множественного числа. Сказуемое не может употребляться в единственном числе, если подлежащее стоит во множественном, и наоборот. Например: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Те,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кто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напишет ЕГЭ на 85 баллов и выше, смогут поступить в самые престижные вузы.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Все,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кто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напишет ЕГЭ на 85 баллов и выше, смогут поступить в самые престижные вузы.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5. Нарушения в предложениях с деепричастными оборотами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Поднявшись на гору, туристы увидели море.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Это означает, что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1) туристы поднялись  (несколько производителей действий),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2) туристы увидели.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Следовательно: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1) есть действующие лица: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туристы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2) они произвели действия: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поднялись, увидели,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3) основное действие выражено глаголом, дополнительное — деепричастием.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Подобные двусоставные простые предложения — это самые типичные примеры использования деепричастных оборотов в речи.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Бывают предложения, построенные по-другому? Бывают. Рассмотрим их ниже.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Готовясь к ЕГЭ, выполняю тренировочные задания.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Определённо-личное предложение. Действующее лицо есть: об этом свидетельствует форма глагола. Подлежащего нет, но оно может быть восстановлено. Здесь им может быть личное местоимение 1-го лица ед.ч.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я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Следовательно, употребление деепричастных оборотов возможно в определённо-личных предложениях со сказуемым, выраженным глаголом в формах 1-го или 2-го лица в ед. или 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мн.ч. Важно, что такие предложения соотносятся с ситуацией, в которой есть действующее лицо или действующие лица и совершаемые ими действия: основное и добавочное.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Готовясь к ЕГЭ, выполняй тренировочные задания.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Определённо-личное предложение. Действующее лицо есть: к нему обращено повелительное предложение. Сказуемое в определённо-личном предложении выражено глаголом в форме повелительного наклонения ед.ч. Предложения такого рода соотносятся с ситуацией, в которой есть действующее лицо и совершаемые им действия: основное и добавочное.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Готовясь к ЕГЭ, нужно выполнять тренировочные задания.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Подлежащего нет, сказуемое выражено глаголом в неопределённой форме глагола (=в форме инфинитива). В подобных предложениях обязательны слова: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нужно, можно, до´лжно, следует (следовало, следовало бы), приходится (пришлось, приходилось, пришлось бы), удалось, нельзя, невозможно, не следует, не приходится, не удалось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 В таких предложениях частотны личные местоимения в форме Д.п.: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мне, нам, тебе, вам, ему, ей, им,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которые и будут обозначать действующее лицо. Это одна из разновидностей безличных предложений.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Нарушения: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Деепричастные обороты невозможны в безличных предложениях, кроме предложений с инфинитивом, описанных выше. 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По-русски нельзя сказать: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Поднявшись на гору, стало совсем темно.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Когда он (я, она, мы, они и т.п.) поднялся на гору, стало совсем темно.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Деепричастия невозможны в страдательных конструкциях.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По-русски нельзя сказать: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Поднявшись на гору, им было написано стихотворение.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Поднявшись на гору, он написал стихотворение.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Деепричастия невозможны в предложениях с личными местоимениями в Д.п., если в них не входит инфинитив.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По-русски нельзя сказать: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Готовясь к ЕГЭ, нам было трудно.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Когда мы готовились к ЕГЭ, нам было трудно.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Деепричастия невозможны в предложениях с личными местоимениями в В.п., если в них не входит инфинитив.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По-русски нельзя сказать: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Сдавая ЕГЭ, его трясло от волнения.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Когда он сдавал ЕГЭ, его трясло от волнения.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6. Нарушения в предложениях с причастными оборотами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1) согласования причастия с определяемым словом: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Травы, (какие?) использующиеся для изготовления лекарства, собираются в Китае.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Он задал зрителям ряд вопросов, (каких?) волнующих всех.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Протест Катерины, (какой?) отстаивающей свои права, показан в этой постановке по-новому.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2) смешение страдательных и действительных причастий: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Задание, выполняемое нами, не вызывает затруднений.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Задание, выполняющееся нами.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3) совмещение конструкций  а) с причастным оборотом  и б) с </w:t>
      </w:r>
      <w:r w:rsidRPr="003219FC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Дождь, ливший с утра и помешавший нашей прогулке, закончился после обеда.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Дождь, который лил с утра и помешал нашей прогулке, закончился после обеда.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Дождь, ливший с утра и который помешал нашей прогулке, закончился после обеда.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7. Предложения с союзным словом </w:t>
      </w:r>
      <w:r w:rsidRPr="003219FC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Это сложноподчинённые предложения с придаточным определительным.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1) Ошибочно делать разрыв между определяемым словом и придаточным предложением со словом </w:t>
      </w:r>
      <w:r w:rsidRPr="003219FC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ru-RU"/>
        </w:rPr>
        <w:t>который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Я хочу сдать ЕГЭ по русскому, математике, и истории, которым я раньше не занимался серьёзно.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Я хочу сдать ЕГЭ по математике, истории и русскому языку, которым я раньше серьёзно не занимался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Посмотри подарок на день рождения моей мамы, который сестра сделала сама.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Посмотри подарок, который моя сестра сделала сама на день рождения моей мамы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2) ошибочное управление словом который: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Вчера выпал снег, по которому мы все обрадовались.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Вчера выпал снег, которому мы все обрадовались. И: Вчера выпал снег, по которому мы все соскучились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8. Ошибочная передача косвенной речи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Петька сказал, что я еще не готов к экзамену и очень боится не сдать его. (Петька сказал: «Я еще не готов к экзамену и очень боюсь не сдать его».)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Местоимения 1-го и 2-го лица в косвенной речи не используются.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Петька сказал, что он еще не готов к экзамену и очень боится не сдать его.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Петька сказал, что ждал маму, которая должна приехать вчера. (Петька сказал: «Я жду маму, которая должна приехать вчера».)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 Петька сказал, что ждал маму, которая должна была приехать вчера. 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9. Предложения с двойными союзами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1) неправильное расположение союзов  в предложении: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Как…, так и…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Не только…, но и…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Если не…, то…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Не столько…, сколько…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Не то чтобы…, а…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Экзамены не только сдали девятые, но и одиннадцатые классы. (Нарушение логики, союз употреблен неправильно)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Экзамены сдали не только девятые, но и одиннадцатые классы.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2)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ошибочное удвоение союза </w:t>
      </w:r>
      <w:r w:rsidRPr="003219FC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ru-RU"/>
        </w:rPr>
        <w:t>чем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: </w:t>
      </w:r>
      <w:r w:rsidRPr="003219FC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ru-RU"/>
        </w:rPr>
        <w:t>нежели чем: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lastRenderedPageBreak/>
        <w:t>Ошибочно: Он талантливее, нежели чем его брат. (Союз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чем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простой)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Он талантливее, чем его брат.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3)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нарушение структуры  союза</w:t>
      </w:r>
      <w:r w:rsidRPr="003219FC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ru-RU"/>
        </w:rPr>
        <w:t> не так…, чем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 вместо </w:t>
      </w:r>
      <w:r w:rsidRPr="003219FC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lang w:eastAsia="ru-RU"/>
        </w:rPr>
        <w:t>не так…, как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Моя сумка не так красива, чем у подруги. (Допущено искажение вида союза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так, как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Моя сумка не так красива, как у подруги. Или: Моя сумка менее красива, чем у подруги.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Он выступил не так удачно, чем  его друзья. (Допущено искажение вида союза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так, как)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: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Он выступил не так удачно, как его друзья. Или: Он выступил менее удачно, чем его друзья.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10. Предложения с однородными членами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1)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использование разных частей речи в качестве однородных членов предложения: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Прошу тишины и выслушать меня.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(Ошибочное использование разных частей речи в  качестве однородных членов предложения)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Прошу тишины и внимания.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Он любит футбол и стрелять. 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Он любит играть в футбол и стрелять. Или: Он любит футбол и стрельбу.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2) </w:t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использование полных и кратких форм прилагательных: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Ошибочно: Деревья высокие и стройны.</w:t>
      </w:r>
      <w:r w:rsidRPr="003219FC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  <w:r w:rsidRPr="003219FC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Правильно:</w:t>
      </w: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</w:t>
      </w:r>
      <w:r w:rsidRPr="003219FC">
        <w:rPr>
          <w:rFonts w:ascii="inherit" w:eastAsia="Times New Roman" w:hAnsi="inherit" w:cs="Times New Roman"/>
          <w:i/>
          <w:iCs/>
          <w:color w:val="333333"/>
          <w:sz w:val="24"/>
          <w:szCs w:val="24"/>
          <w:lang w:eastAsia="ru-RU"/>
        </w:rPr>
        <w:t>Деревья высокие и стройные. Или: Деревья высоки и стройны. </w:t>
      </w:r>
    </w:p>
    <w:p w:rsidR="003219FC" w:rsidRPr="003219FC" w:rsidRDefault="003219FC" w:rsidP="003219F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3) См. пункты </w:t>
      </w:r>
      <w:hyperlink r:id="rId7" w:anchor="t11" w:history="1">
        <w:r w:rsidRPr="003219F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ru-RU"/>
          </w:rPr>
          <w:t>1.1</w:t>
        </w:r>
      </w:hyperlink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 </w:t>
      </w:r>
      <w:hyperlink r:id="rId8" w:anchor="t23" w:history="1">
        <w:r w:rsidRPr="003219FC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lang w:eastAsia="ru-RU"/>
          </w:rPr>
          <w:t>2.3</w:t>
        </w:r>
      </w:hyperlink>
      <w:r w:rsidRPr="003219FC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:rsidR="008567BE" w:rsidRDefault="008567BE" w:rsidP="00A161A8">
      <w:pPr>
        <w:pStyle w:val="a3"/>
        <w:spacing w:before="168" w:after="168"/>
        <w:jc w:val="center"/>
        <w:textAlignment w:val="baseline"/>
        <w:rPr>
          <w:rFonts w:eastAsia="Times New Roman"/>
          <w:b/>
          <w:color w:val="FF0000"/>
          <w:sz w:val="32"/>
          <w:szCs w:val="32"/>
          <w:lang w:eastAsia="ru-RU"/>
        </w:rPr>
      </w:pPr>
      <w:r>
        <w:rPr>
          <w:rFonts w:ascii="Verdana" w:eastAsia="Times New Roman" w:hAnsi="Verdana"/>
          <w:color w:val="333333"/>
          <w:sz w:val="17"/>
          <w:szCs w:val="17"/>
          <w:lang w:eastAsia="ru-RU"/>
        </w:rPr>
        <w:t xml:space="preserve">  </w:t>
      </w:r>
      <w:r w:rsidRPr="008567BE">
        <w:rPr>
          <w:rFonts w:eastAsia="Times New Roman"/>
          <w:b/>
          <w:color w:val="FF0000"/>
          <w:sz w:val="32"/>
          <w:szCs w:val="32"/>
          <w:lang w:eastAsia="ru-RU"/>
        </w:rPr>
        <w:t xml:space="preserve">ПРАКТИЧЕСКОЕ ЗАДАНИЕ </w:t>
      </w:r>
    </w:p>
    <w:p w:rsidR="00EE17C6" w:rsidRPr="00EE17C6" w:rsidRDefault="00EE17C6" w:rsidP="00A161A8">
      <w:pPr>
        <w:pStyle w:val="a3"/>
        <w:spacing w:before="168" w:after="168"/>
        <w:jc w:val="center"/>
        <w:textAlignment w:val="baseline"/>
        <w:rPr>
          <w:rFonts w:eastAsia="Times New Roman"/>
          <w:b/>
          <w:color w:val="FF0000"/>
          <w:sz w:val="32"/>
          <w:szCs w:val="32"/>
          <w:lang w:eastAsia="ru-RU"/>
        </w:rPr>
      </w:pPr>
      <w:r>
        <w:rPr>
          <w:rFonts w:eastAsia="Times New Roman"/>
          <w:b/>
          <w:color w:val="FF0000"/>
          <w:sz w:val="32"/>
          <w:szCs w:val="32"/>
          <w:lang w:eastAsia="ru-RU"/>
        </w:rPr>
        <w:t>(ЗАДАНИЕ ВЫПОЛНИТЕ В ТЕТРАДИ, СФОТОГРАФИРУЙТЕ И ОТПРАВЬТЕ  ПРЕПОДАВАТЕЛЮ  на номер 89090193958 (</w:t>
      </w:r>
      <w:r>
        <w:rPr>
          <w:rFonts w:eastAsia="Times New Roman"/>
          <w:b/>
          <w:color w:val="FF0000"/>
          <w:sz w:val="32"/>
          <w:szCs w:val="32"/>
          <w:lang w:val="en-US" w:eastAsia="ru-RU"/>
        </w:rPr>
        <w:t>WhatsApp</w:t>
      </w:r>
      <w:r w:rsidRPr="00EE17C6">
        <w:rPr>
          <w:rFonts w:eastAsia="Times New Roman"/>
          <w:b/>
          <w:color w:val="FF0000"/>
          <w:sz w:val="32"/>
          <w:szCs w:val="32"/>
          <w:lang w:eastAsia="ru-RU"/>
        </w:rPr>
        <w:t>)</w:t>
      </w:r>
    </w:p>
    <w:p w:rsidR="008567BE" w:rsidRPr="008567BE" w:rsidRDefault="008567BE" w:rsidP="008567BE">
      <w:pPr>
        <w:keepNext/>
        <w:keepLines/>
        <w:spacing w:before="300"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Georgia"/>
          <w:b/>
          <w:bCs/>
          <w:lang w:eastAsia="ru-RU"/>
        </w:rPr>
        <w:t xml:space="preserve">НАЙДИТЕ </w:t>
      </w:r>
      <w:r w:rsidRPr="008567BE">
        <w:rPr>
          <w:rFonts w:ascii="Georgia" w:eastAsia="Times New Roman" w:hAnsi="Georgia" w:cs="Georgia"/>
          <w:b/>
          <w:bCs/>
          <w:lang w:eastAsia="ru-RU"/>
        </w:rPr>
        <w:t xml:space="preserve"> предложени</w:t>
      </w:r>
      <w:r>
        <w:rPr>
          <w:rFonts w:ascii="Georgia" w:eastAsia="Times New Roman" w:hAnsi="Georgia" w:cs="Georgia"/>
          <w:b/>
          <w:bCs/>
          <w:lang w:eastAsia="ru-RU"/>
        </w:rPr>
        <w:t>я</w:t>
      </w:r>
      <w:r w:rsidRPr="008567BE">
        <w:rPr>
          <w:rFonts w:ascii="Georgia" w:eastAsia="Times New Roman" w:hAnsi="Georgia" w:cs="Georgia"/>
          <w:b/>
          <w:bCs/>
          <w:lang w:eastAsia="ru-RU"/>
        </w:rPr>
        <w:t>, в котор</w:t>
      </w:r>
      <w:r w:rsidR="00EE17C6">
        <w:rPr>
          <w:rFonts w:ascii="Georgia" w:eastAsia="Times New Roman" w:hAnsi="Georgia" w:cs="Georgia"/>
          <w:b/>
          <w:bCs/>
          <w:lang w:eastAsia="ru-RU"/>
        </w:rPr>
        <w:t>ых</w:t>
      </w:r>
      <w:r w:rsidRPr="008567BE">
        <w:rPr>
          <w:rFonts w:ascii="Georgia" w:eastAsia="Times New Roman" w:hAnsi="Georgia" w:cs="Georgia"/>
          <w:b/>
          <w:bCs/>
          <w:lang w:eastAsia="ru-RU"/>
        </w:rPr>
        <w:t xml:space="preserve"> допущена синтаксическая ошибка,</w:t>
      </w:r>
    </w:p>
    <w:p w:rsidR="00EE17C6" w:rsidRPr="008567BE" w:rsidRDefault="008567BE" w:rsidP="00EE17C6">
      <w:pPr>
        <w:keepNext/>
        <w:keepLines/>
        <w:spacing w:before="60" w:after="300" w:line="240" w:lineRule="auto"/>
        <w:ind w:left="2820"/>
        <w:outlineLvl w:val="0"/>
        <w:rPr>
          <w:rFonts w:ascii="Georgia" w:eastAsia="Times New Roman" w:hAnsi="Georgia" w:cs="Georgia"/>
          <w:b/>
          <w:bCs/>
          <w:lang w:eastAsia="ru-RU"/>
        </w:rPr>
      </w:pPr>
      <w:bookmarkStart w:id="2" w:name="bookmark1"/>
      <w:r>
        <w:rPr>
          <w:rFonts w:ascii="Georgia" w:eastAsia="Times New Roman" w:hAnsi="Georgia" w:cs="Georgia"/>
          <w:b/>
          <w:bCs/>
          <w:lang w:eastAsia="ru-RU"/>
        </w:rPr>
        <w:t xml:space="preserve"> и </w:t>
      </w:r>
      <w:r w:rsidRPr="008567BE">
        <w:rPr>
          <w:rFonts w:ascii="Georgia" w:eastAsia="Times New Roman" w:hAnsi="Georgia" w:cs="Georgia"/>
          <w:b/>
          <w:bCs/>
          <w:lang w:eastAsia="ru-RU"/>
        </w:rPr>
        <w:t>исправьте данную ошибк</w:t>
      </w:r>
      <w:bookmarkEnd w:id="2"/>
      <w:r w:rsidR="00EE17C6">
        <w:rPr>
          <w:rFonts w:ascii="Georgia" w:eastAsia="Times New Roman" w:hAnsi="Georgia" w:cs="Georgia"/>
          <w:b/>
          <w:bCs/>
          <w:lang w:eastAsia="ru-RU"/>
        </w:rPr>
        <w:t xml:space="preserve">у.  </w:t>
      </w:r>
      <w:r w:rsidR="00EE17C6" w:rsidRPr="00EE17C6">
        <w:rPr>
          <w:rFonts w:ascii="Georgia" w:eastAsia="Times New Roman" w:hAnsi="Georgia" w:cs="Georgia"/>
          <w:b/>
          <w:bCs/>
          <w:color w:val="FF0000"/>
          <w:lang w:eastAsia="ru-RU"/>
        </w:rPr>
        <w:t xml:space="preserve">Запишите  в тетради только исправленный вариант предложения </w:t>
      </w:r>
      <w:r w:rsidR="00EE17C6">
        <w:rPr>
          <w:rFonts w:ascii="Georgia" w:eastAsia="Times New Roman" w:hAnsi="Georgia" w:cs="Georgia"/>
          <w:b/>
          <w:bCs/>
          <w:lang w:eastAsia="ru-RU"/>
        </w:rPr>
        <w:t xml:space="preserve">. 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20"/>
        </w:tabs>
        <w:spacing w:before="300" w:after="180" w:line="274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И.С. Тургенев подвергает Базарова самому сложному испытанию - «испытанию любовью» - и этим раскрыл истинную сущность своего героя.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30"/>
        </w:tabs>
        <w:spacing w:before="180" w:after="180" w:line="283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Все, кто побывал в Крыму, увёз с собой после расставания с ним яркие впечатления о море, горах, южных травах и цветах.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34"/>
        </w:tabs>
        <w:spacing w:before="180" w:after="180" w:line="269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В основе произведения «Повести о настоящем человеке» лежат реальные события, произошедшие с Алексеем Маресьевым.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30"/>
        </w:tabs>
        <w:spacing w:before="180" w:after="180" w:line="274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С. Михалков утверждал, что мир купеческого Замоскворечья можно увидеть на сцене Малого театра благодаря великолепной игре актёров.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34"/>
        </w:tabs>
        <w:spacing w:before="180" w:after="180" w:line="274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В 1885 году В.Д. Поленов экспонировал на передвижной выставке девяносто семь этюдов, привезённым из поездки на Восток.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15"/>
        </w:tabs>
        <w:spacing w:before="180" w:after="180" w:line="274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lastRenderedPageBreak/>
        <w:t>Теория красноречия для всех родов поэтических сочинений написана А.И. Галичем, преподававшим русскую и латинскую словесность в Царскосельском лицее.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34"/>
        </w:tabs>
        <w:spacing w:before="180" w:after="180" w:line="274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В пейзаже И. Машкова «Вид Москвы» есть ощущение звонкой красочности городской улицы.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20"/>
        </w:tabs>
        <w:spacing w:before="180" w:after="180" w:line="264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Счастливы те, кто после долгой дороги с её холодом и слякотью видит знакомый дом и слышит голоса родных людей.</w:t>
      </w:r>
    </w:p>
    <w:p w:rsidR="008567BE" w:rsidRPr="008567BE" w:rsidRDefault="008567BE" w:rsidP="008567BE">
      <w:pPr>
        <w:numPr>
          <w:ilvl w:val="0"/>
          <w:numId w:val="1"/>
        </w:numPr>
        <w:tabs>
          <w:tab w:val="left" w:pos="630"/>
        </w:tabs>
        <w:spacing w:before="180" w:after="180" w:line="269" w:lineRule="exact"/>
        <w:ind w:left="620" w:right="320" w:hanging="360"/>
        <w:rPr>
          <w:rFonts w:ascii="Georgia" w:eastAsia="Times New Roman" w:hAnsi="Georgia" w:cs="Georgia"/>
          <w:lang w:eastAsia="ru-RU"/>
        </w:rPr>
      </w:pPr>
      <w:r w:rsidRPr="008567BE">
        <w:rPr>
          <w:rFonts w:ascii="Georgia" w:eastAsia="Times New Roman" w:hAnsi="Georgia" w:cs="Georgia"/>
          <w:lang w:eastAsia="ru-RU"/>
        </w:rPr>
        <w:t>Читая классическую литературу, замечаешь, что насколько по-разному «град Петров» изображён в произведениях А.С. Пушкина, Н.В. Гоголя, Ф.М. Достоевского.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Марко Поло (1254—1324) — венецианский купец и путешественник, по своим торговым делам добравшийся до Китая и проведший там семнадцать лет при дворе хана Хубилая.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Решая задачу, ему было трудно.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Перголы, арки и трельяжи визуально делят участок на части, обособляя отдельные зоны.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Кремом «Софьей» пользуются несколько раз в год для профилактики отёчности ног.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Андрей сказал, что лучше уж пусть мы оставим меня в покое.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Тот, кто не жалеет труда, обычно достигают многого.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Самый длинный эскалатор в мире установлен на станции «Адмиралтейская» Петербургского метрополитена.</w:t>
      </w:r>
    </w:p>
    <w:p w:rsidR="008567BE" w:rsidRPr="00EE17C6" w:rsidRDefault="008567BE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Перед обсуждением проекта все поглядывают и ищут будущих сторонников и оппонентов.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Летнее наводнение 2013 года, охватившее огромные территории российского Дальнего Востока и северо-востока Китая, стало одним из наиболее масштабных стихийных бедствий последнего десятилетия.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Нотариус сказал, что мне нужны оригиналы документов, а вы принёсли копии. Теперь я должен принести ему оригиналы.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Следить за жизнью пингвинов довольно сложно: они пугливы, особенно императорские.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Глобализация современного мира, вопреки ожиданиям и прогнозам, усугубила социальные и политические противоречия в мире.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 xml:space="preserve"> Ни завод, ни фабрика в прошлом году работать так и не начала.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О владельцах усадьбы рассказывают комнаты, обставленными дворцовой мебелью и украшенными скульптурой, старинной бронзой и картинами.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Источники пыли в атмосфере весьма разнообразны: почва и соли морской воды, попадающие в воздух, вулканические выбросы, пожары.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Замечено, что те, кто в детстве проводил больше времени не дома, а под открытым небом, реже становятся близорукими.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По возвращению из командировки отец всегда расспрашивал нас о школьных новостях.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Делая мороженое дома, обычно процесс доверяется электрической мороженице.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Изучая иностранный язык, помогает чтение книг, просмотр фильмов и общение с носителями языка.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Диккенс говорил, что с детства он чувствовал, что мир достоин не только презрения, что в нём стоит жить.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Мы продолжаем публикации архивных материалов о московских зодчих, жившие в XVIII веке.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Близких нужно любить и заботиться.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Там нарисовано деревня, река и лес.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По окончанию переговоров участники вышли к журналистам.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lastRenderedPageBreak/>
        <w:t>После новогодних каникул мы с мамой поехали навестить бабушку, жившую в Подмосковье.</w:t>
      </w:r>
    </w:p>
    <w:p w:rsidR="00EE17C6" w:rsidRPr="00EE17C6" w:rsidRDefault="00EE17C6" w:rsidP="00EE17C6">
      <w:pPr>
        <w:pStyle w:val="a4"/>
        <w:numPr>
          <w:ilvl w:val="0"/>
          <w:numId w:val="1"/>
        </w:numPr>
        <w:spacing w:before="180" w:after="180" w:line="274" w:lineRule="exact"/>
        <w:ind w:right="320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C6">
        <w:rPr>
          <w:rFonts w:ascii="Georgia" w:eastAsia="Times New Roman" w:hAnsi="Georgia" w:cs="Georgia"/>
          <w:lang w:eastAsia="ru-RU"/>
        </w:rPr>
        <w:t>Вхождение России в десятку наиболее интересных для корпорации стран, благодаря высоким объёмам продаж, позволяет местному представительству привлекать дополнительные инвестиции</w:t>
      </w:r>
    </w:p>
    <w:p w:rsidR="00EE17C6" w:rsidRPr="00EE17C6" w:rsidRDefault="00EE17C6" w:rsidP="00EE17C6">
      <w:pPr>
        <w:spacing w:before="180" w:after="180" w:line="274" w:lineRule="exact"/>
        <w:ind w:left="142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9FC" w:rsidRPr="008567BE" w:rsidRDefault="003219FC" w:rsidP="008567BE">
      <w:pPr>
        <w:rPr>
          <w:lang w:eastAsia="ru-RU"/>
        </w:rPr>
      </w:pPr>
    </w:p>
    <w:sectPr w:rsidR="003219FC" w:rsidRPr="008567BE" w:rsidSect="003219FC">
      <w:pgSz w:w="11905" w:h="16837"/>
      <w:pgMar w:top="1066" w:right="421" w:bottom="426" w:left="19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11A737E"/>
    <w:multiLevelType w:val="multilevel"/>
    <w:tmpl w:val="102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24D5D"/>
    <w:multiLevelType w:val="multilevel"/>
    <w:tmpl w:val="4CCED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05C49"/>
    <w:multiLevelType w:val="multilevel"/>
    <w:tmpl w:val="D6D44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86F9A"/>
    <w:multiLevelType w:val="multilevel"/>
    <w:tmpl w:val="7EDAE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F44BF"/>
    <w:multiLevelType w:val="multilevel"/>
    <w:tmpl w:val="213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11039"/>
    <w:multiLevelType w:val="multilevel"/>
    <w:tmpl w:val="37F62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51822"/>
    <w:multiLevelType w:val="multilevel"/>
    <w:tmpl w:val="457E6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3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start w:val="5"/>
      <w:numFmt w:val="decimal"/>
      <w:lvlText w:val="%6)"/>
      <w:lvlJc w:val="left"/>
      <w:rPr>
        <w:rFonts w:ascii="Angsana New" w:eastAsia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8">
      <w:start w:val="1"/>
      <w:numFmt w:val="decimal"/>
      <w:lvlText w:val="%8.%9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</w:abstractNum>
  <w:abstractNum w:abstractNumId="8" w15:restartNumberingAfterBreak="0">
    <w:nsid w:val="676133F3"/>
    <w:multiLevelType w:val="multilevel"/>
    <w:tmpl w:val="3A3EE8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B41EB"/>
    <w:multiLevelType w:val="multilevel"/>
    <w:tmpl w:val="24DED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040E3"/>
    <w:multiLevelType w:val="multilevel"/>
    <w:tmpl w:val="0762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C564B"/>
    <w:multiLevelType w:val="multilevel"/>
    <w:tmpl w:val="A5B6B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3">
      <w:start w:val="3"/>
      <w:numFmt w:val="decimal"/>
      <w:lvlText w:val="%4)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D57D67"/>
    <w:multiLevelType w:val="hybridMultilevel"/>
    <w:tmpl w:val="D604E318"/>
    <w:lvl w:ilvl="0" w:tplc="F106F830">
      <w:start w:val="1"/>
      <w:numFmt w:val="decimal"/>
      <w:lvlText w:val="%1)"/>
      <w:lvlJc w:val="left"/>
      <w:pPr>
        <w:ind w:left="1728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C36D6"/>
    <w:multiLevelType w:val="multilevel"/>
    <w:tmpl w:val="C0449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22"/>
    <w:rsid w:val="001D29AF"/>
    <w:rsid w:val="00210E9D"/>
    <w:rsid w:val="003219FC"/>
    <w:rsid w:val="003E2522"/>
    <w:rsid w:val="00532B02"/>
    <w:rsid w:val="006421C5"/>
    <w:rsid w:val="0067136C"/>
    <w:rsid w:val="006769E3"/>
    <w:rsid w:val="0071699A"/>
    <w:rsid w:val="008567BE"/>
    <w:rsid w:val="008A0148"/>
    <w:rsid w:val="009119FD"/>
    <w:rsid w:val="009E05D6"/>
    <w:rsid w:val="00A161A8"/>
    <w:rsid w:val="00AB3B48"/>
    <w:rsid w:val="00E949A4"/>
    <w:rsid w:val="00EE17C6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5DE3"/>
  <w15:chartTrackingRefBased/>
  <w15:docId w15:val="{4502C78F-F2AF-457B-A5CA-AD6DDFD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36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61A8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A161A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Заголовок №9_"/>
    <w:basedOn w:val="a0"/>
    <w:link w:val="90"/>
    <w:rsid w:val="00A161A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Заголовок №3_"/>
    <w:basedOn w:val="a0"/>
    <w:link w:val="31"/>
    <w:rsid w:val="00A161A8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A161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3">
    <w:name w:val="Заголовок №7 (3)_"/>
    <w:basedOn w:val="a0"/>
    <w:link w:val="730"/>
    <w:rsid w:val="00A161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31">
    <w:name w:val="Заголовок №7 (3) + Курсив"/>
    <w:basedOn w:val="73"/>
    <w:rsid w:val="00A161A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4">
    <w:name w:val="Заголовок №7 (4)_"/>
    <w:basedOn w:val="a0"/>
    <w:link w:val="740"/>
    <w:rsid w:val="00A161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A161A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6">
    <w:name w:val="Основной текст + Курсив"/>
    <w:basedOn w:val="a5"/>
    <w:rsid w:val="00A161A8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5"/>
    <w:rsid w:val="00A161A8"/>
    <w:pPr>
      <w:shd w:val="clear" w:color="auto" w:fill="FFFFFF"/>
      <w:spacing w:before="180" w:after="60" w:line="211" w:lineRule="exact"/>
      <w:ind w:hanging="5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Заголовок №9"/>
    <w:basedOn w:val="a"/>
    <w:link w:val="9"/>
    <w:rsid w:val="00A161A8"/>
    <w:pPr>
      <w:shd w:val="clear" w:color="auto" w:fill="FFFFFF"/>
      <w:spacing w:after="180" w:line="0" w:lineRule="atLeast"/>
      <w:ind w:hanging="480"/>
      <w:outlineLvl w:val="8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Заголовок №3"/>
    <w:basedOn w:val="a"/>
    <w:link w:val="30"/>
    <w:rsid w:val="00A161A8"/>
    <w:pPr>
      <w:shd w:val="clear" w:color="auto" w:fill="FFFFFF"/>
      <w:spacing w:before="240" w:after="0" w:line="0" w:lineRule="atLeast"/>
      <w:outlineLvl w:val="2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240">
    <w:name w:val="Основной текст (24)"/>
    <w:basedOn w:val="a"/>
    <w:link w:val="24"/>
    <w:rsid w:val="00A161A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30">
    <w:name w:val="Заголовок №7 (3)"/>
    <w:basedOn w:val="a"/>
    <w:link w:val="73"/>
    <w:rsid w:val="00A161A8"/>
    <w:pPr>
      <w:shd w:val="clear" w:color="auto" w:fill="FFFFFF"/>
      <w:spacing w:after="0" w:line="274" w:lineRule="exact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40">
    <w:name w:val="Заголовок №7 (4)"/>
    <w:basedOn w:val="a"/>
    <w:link w:val="74"/>
    <w:rsid w:val="00A161A8"/>
    <w:pPr>
      <w:shd w:val="clear" w:color="auto" w:fill="FFFFFF"/>
      <w:spacing w:after="0" w:line="274" w:lineRule="exact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0">
    <w:name w:val="Основной текст (25)"/>
    <w:basedOn w:val="a"/>
    <w:link w:val="25"/>
    <w:rsid w:val="00A161A8"/>
    <w:pPr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navigator/A5/2" TargetMode="External"/><Relationship Id="rId3" Type="http://schemas.openxmlformats.org/officeDocument/2006/relationships/styles" Target="styles.xml"/><Relationship Id="rId7" Type="http://schemas.openxmlformats.org/officeDocument/2006/relationships/hyperlink" Target="http://russkiy-na-5.ru/navigator/A5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8AA2-27A4-45B3-89B6-1BEAB8C8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2021-11-08T05:51:00Z</dcterms:created>
  <dcterms:modified xsi:type="dcterms:W3CDTF">2021-11-08T05:51:00Z</dcterms:modified>
</cp:coreProperties>
</file>