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D1" w:rsidRDefault="00FB70D1" w:rsidP="00FB70D1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FB70D1" w:rsidRPr="00FB70D1" w:rsidRDefault="00FB70D1" w:rsidP="00FB70D1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гр.13, Ответы на </w:t>
      </w:r>
      <w:r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FB70D1" w:rsidRDefault="00FB70D1" w:rsidP="00FB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89504A" w:rsidRDefault="00FB70D1" w:rsidP="00FB70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ED03C5" w:rsidRDefault="00ED03C5" w:rsidP="00ED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Понятие и виды кровотечений. Первая помощь при наружных кровотечениях.</w:t>
      </w:r>
    </w:p>
    <w:p w:rsidR="00ED03C5" w:rsidRDefault="00ED03C5" w:rsidP="00ED03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</w:t>
      </w:r>
    </w:p>
    <w:p w:rsidR="00402BD5" w:rsidRPr="00402BD5" w:rsidRDefault="00402BD5" w:rsidP="00ED03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BD5">
        <w:rPr>
          <w:rFonts w:ascii="Times New Roman" w:hAnsi="Times New Roman" w:cs="Times New Roman"/>
          <w:b/>
          <w:color w:val="000000"/>
          <w:sz w:val="28"/>
          <w:szCs w:val="28"/>
        </w:rPr>
        <w:t>Найти материал в интерн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ете и прочитать, для закрепления</w:t>
      </w:r>
      <w:r w:rsidRPr="00402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материала выполнить тест.</w:t>
      </w:r>
    </w:p>
    <w:p w:rsidR="00ED03C5" w:rsidRDefault="00ED03C5" w:rsidP="00ED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Первая помощь при ожогах. </w:t>
      </w:r>
      <w:r w:rsidRPr="00402BD5">
        <w:rPr>
          <w:rFonts w:ascii="Times New Roman" w:hAnsi="Times New Roman" w:cs="Times New Roman"/>
          <w:color w:val="FF0000"/>
          <w:sz w:val="28"/>
          <w:szCs w:val="28"/>
        </w:rPr>
        <w:t>Понятие, основные виды и степени ожогов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знаки теплового удара. Предупре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ждение развития перегревов. Воздействие ультрафиолетовых лучей на человека.</w:t>
      </w:r>
    </w:p>
    <w:p w:rsidR="00402BD5" w:rsidRDefault="00402BD5" w:rsidP="00ED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D5" w:rsidRPr="00402BD5" w:rsidRDefault="00402BD5" w:rsidP="00402B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BD5">
        <w:rPr>
          <w:rFonts w:ascii="Times New Roman" w:hAnsi="Times New Roman" w:cs="Times New Roman"/>
          <w:b/>
          <w:color w:val="000000"/>
          <w:sz w:val="28"/>
          <w:szCs w:val="28"/>
        </w:rPr>
        <w:t>Найти материал в интерн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ете и прочитать,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выделенное красным отобразить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конспекте ,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закрепления</w:t>
      </w:r>
      <w:r w:rsidRPr="00402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материала выполнить тест.</w:t>
      </w:r>
    </w:p>
    <w:p w:rsidR="00402BD5" w:rsidRDefault="00402BD5" w:rsidP="00ED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>ОБЖ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Pr="00FB43FB"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 xml:space="preserve"> Основы медицинских знаний и оказание первой медицинской помощи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>Тест 6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70EAF">
        <w:rPr>
          <w:rFonts w:ascii="Arial" w:hAnsi="Arial" w:cs="Arial"/>
          <w:sz w:val="24"/>
          <w:szCs w:val="24"/>
        </w:rPr>
        <w:t>ля чего применяется 2% борная кислота</w:t>
      </w:r>
      <w:r>
        <w:rPr>
          <w:rFonts w:ascii="Arial" w:hAnsi="Arial" w:cs="Arial"/>
          <w:sz w:val="24"/>
          <w:szCs w:val="24"/>
        </w:rPr>
        <w:t>?</w:t>
      </w:r>
    </w:p>
    <w:p w:rsidR="00402BD5" w:rsidRPr="00470EAF" w:rsidRDefault="00402BD5" w:rsidP="00402BD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для растирания</w:t>
      </w:r>
    </w:p>
    <w:p w:rsidR="00402BD5" w:rsidRPr="00470EAF" w:rsidRDefault="00402BD5" w:rsidP="00402BD5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0EAF">
        <w:rPr>
          <w:rFonts w:ascii="Arial" w:hAnsi="Arial" w:cs="Arial"/>
          <w:b/>
          <w:sz w:val="24"/>
          <w:szCs w:val="24"/>
        </w:rPr>
        <w:t>для промывания глаз</w:t>
      </w:r>
    </w:p>
    <w:p w:rsidR="00402BD5" w:rsidRDefault="00402BD5" w:rsidP="00402BD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lastRenderedPageBreak/>
        <w:t xml:space="preserve">для </w:t>
      </w:r>
      <w:r>
        <w:rPr>
          <w:rFonts w:ascii="Arial" w:hAnsi="Arial" w:cs="Arial"/>
          <w:sz w:val="24"/>
          <w:szCs w:val="24"/>
        </w:rPr>
        <w:t>обработки</w:t>
      </w:r>
      <w:r w:rsidRPr="00470EAF">
        <w:rPr>
          <w:rFonts w:ascii="Arial" w:hAnsi="Arial" w:cs="Arial"/>
          <w:sz w:val="24"/>
          <w:szCs w:val="24"/>
        </w:rPr>
        <w:t xml:space="preserve"> обморожений, ран и ожогов</w:t>
      </w:r>
    </w:p>
    <w:p w:rsidR="00402BD5" w:rsidRPr="00470EAF" w:rsidRDefault="00402BD5" w:rsidP="00402BD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профилактики укусов насекомых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470EAF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>о</w:t>
      </w:r>
      <w:r w:rsidRPr="00470EAF">
        <w:rPr>
          <w:rFonts w:ascii="Arial" w:hAnsi="Arial" w:cs="Arial"/>
          <w:sz w:val="24"/>
          <w:szCs w:val="24"/>
        </w:rPr>
        <w:t>е из приведенных лекарственных растений</w:t>
      </w:r>
      <w:r>
        <w:rPr>
          <w:rFonts w:ascii="Arial" w:hAnsi="Arial" w:cs="Arial"/>
          <w:sz w:val="24"/>
          <w:szCs w:val="24"/>
        </w:rPr>
        <w:t xml:space="preserve"> </w:t>
      </w:r>
      <w:r w:rsidRPr="00470EAF">
        <w:rPr>
          <w:rFonts w:ascii="Arial" w:hAnsi="Arial" w:cs="Arial"/>
          <w:sz w:val="24"/>
          <w:szCs w:val="24"/>
        </w:rPr>
        <w:t>мож</w:t>
      </w:r>
      <w:r>
        <w:rPr>
          <w:rFonts w:ascii="Arial" w:hAnsi="Arial" w:cs="Arial"/>
          <w:sz w:val="24"/>
          <w:szCs w:val="24"/>
        </w:rPr>
        <w:t>но использовать в качестве ваты?</w:t>
      </w:r>
    </w:p>
    <w:p w:rsidR="00402BD5" w:rsidRPr="00470EAF" w:rsidRDefault="00402BD5" w:rsidP="00402BD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ромашка</w:t>
      </w:r>
    </w:p>
    <w:p w:rsidR="00402BD5" w:rsidRPr="00470EAF" w:rsidRDefault="00402BD5" w:rsidP="00402BD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подорожник</w:t>
      </w:r>
    </w:p>
    <w:p w:rsidR="00402BD5" w:rsidRPr="00470EAF" w:rsidRDefault="00402BD5" w:rsidP="00402BD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клевер</w:t>
      </w:r>
    </w:p>
    <w:p w:rsidR="00402BD5" w:rsidRPr="00470EAF" w:rsidRDefault="00402BD5" w:rsidP="00402BD5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70EAF">
        <w:rPr>
          <w:rFonts w:ascii="Arial" w:hAnsi="Arial" w:cs="Arial"/>
          <w:b/>
          <w:sz w:val="24"/>
          <w:szCs w:val="24"/>
        </w:rPr>
        <w:t>пух иван-чая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470EAF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>о</w:t>
      </w:r>
      <w:r w:rsidRPr="00470EAF">
        <w:rPr>
          <w:rFonts w:ascii="Arial" w:hAnsi="Arial" w:cs="Arial"/>
          <w:sz w:val="24"/>
          <w:szCs w:val="24"/>
        </w:rPr>
        <w:t>е лекарственн</w:t>
      </w:r>
      <w:r>
        <w:rPr>
          <w:rFonts w:ascii="Arial" w:hAnsi="Arial" w:cs="Arial"/>
          <w:sz w:val="24"/>
          <w:szCs w:val="24"/>
        </w:rPr>
        <w:t>о</w:t>
      </w:r>
      <w:r w:rsidRPr="00470EAF">
        <w:rPr>
          <w:rFonts w:ascii="Arial" w:hAnsi="Arial" w:cs="Arial"/>
          <w:sz w:val="24"/>
          <w:szCs w:val="24"/>
        </w:rPr>
        <w:t>е растени</w:t>
      </w:r>
      <w:r>
        <w:rPr>
          <w:rFonts w:ascii="Arial" w:hAnsi="Arial" w:cs="Arial"/>
          <w:sz w:val="24"/>
          <w:szCs w:val="24"/>
        </w:rPr>
        <w:t>е используе</w:t>
      </w:r>
      <w:r w:rsidRPr="00470EAF">
        <w:rPr>
          <w:rFonts w:ascii="Arial" w:hAnsi="Arial" w:cs="Arial"/>
          <w:sz w:val="24"/>
          <w:szCs w:val="24"/>
        </w:rPr>
        <w:t>тся для остановки кровотечения и обеззараживания ран</w:t>
      </w:r>
      <w:r>
        <w:rPr>
          <w:rFonts w:ascii="Arial" w:hAnsi="Arial" w:cs="Arial"/>
          <w:sz w:val="24"/>
          <w:szCs w:val="24"/>
        </w:rPr>
        <w:t>?</w:t>
      </w:r>
    </w:p>
    <w:p w:rsidR="00402BD5" w:rsidRPr="00470EAF" w:rsidRDefault="00402BD5" w:rsidP="00402BD5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тысячелистник</w:t>
      </w:r>
    </w:p>
    <w:p w:rsidR="00402BD5" w:rsidRPr="00470EAF" w:rsidRDefault="00402BD5" w:rsidP="00402BD5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череда</w:t>
      </w:r>
    </w:p>
    <w:p w:rsidR="00402BD5" w:rsidRPr="00470EAF" w:rsidRDefault="00402BD5" w:rsidP="00402BD5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70EAF">
        <w:rPr>
          <w:rFonts w:ascii="Arial" w:hAnsi="Arial" w:cs="Arial"/>
          <w:b/>
          <w:sz w:val="24"/>
          <w:szCs w:val="24"/>
        </w:rPr>
        <w:t>подорожник</w:t>
      </w:r>
    </w:p>
    <w:p w:rsidR="00402BD5" w:rsidRPr="00470EAF" w:rsidRDefault="00402BD5" w:rsidP="00402BD5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ромашка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470EAF">
        <w:rPr>
          <w:rFonts w:ascii="Arial" w:hAnsi="Arial" w:cs="Arial"/>
          <w:sz w:val="24"/>
          <w:szCs w:val="24"/>
        </w:rPr>
        <w:t>ризнак</w:t>
      </w:r>
      <w:r>
        <w:rPr>
          <w:rFonts w:ascii="Arial" w:hAnsi="Arial" w:cs="Arial"/>
          <w:sz w:val="24"/>
          <w:szCs w:val="24"/>
        </w:rPr>
        <w:t>ам</w:t>
      </w:r>
      <w:r w:rsidRPr="00470EAF">
        <w:rPr>
          <w:rFonts w:ascii="Arial" w:hAnsi="Arial" w:cs="Arial"/>
          <w:sz w:val="24"/>
          <w:szCs w:val="24"/>
        </w:rPr>
        <w:t xml:space="preserve"> растяжения</w:t>
      </w:r>
      <w:r>
        <w:rPr>
          <w:rFonts w:ascii="Arial" w:hAnsi="Arial" w:cs="Arial"/>
          <w:sz w:val="24"/>
          <w:szCs w:val="24"/>
        </w:rPr>
        <w:t xml:space="preserve"> НЕ относится</w:t>
      </w:r>
      <w:r w:rsidRPr="00470EAF">
        <w:rPr>
          <w:rFonts w:ascii="Arial" w:hAnsi="Arial" w:cs="Arial"/>
          <w:sz w:val="24"/>
          <w:szCs w:val="24"/>
        </w:rPr>
        <w:t>:</w:t>
      </w:r>
    </w:p>
    <w:p w:rsidR="00402BD5" w:rsidRPr="00470EAF" w:rsidRDefault="00402BD5" w:rsidP="00402BD5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боль при малейшем движении</w:t>
      </w:r>
    </w:p>
    <w:p w:rsidR="00402BD5" w:rsidRPr="00470EAF" w:rsidRDefault="00402BD5" w:rsidP="00402BD5">
      <w:pPr>
        <w:pStyle w:val="a5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70EAF">
        <w:rPr>
          <w:rFonts w:ascii="Arial" w:hAnsi="Arial" w:cs="Arial"/>
          <w:b/>
          <w:sz w:val="24"/>
          <w:szCs w:val="24"/>
        </w:rPr>
        <w:t>головокружение</w:t>
      </w:r>
    </w:p>
    <w:p w:rsidR="00402BD5" w:rsidRPr="00470EAF" w:rsidRDefault="00402BD5" w:rsidP="00402BD5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ограничение подвижности</w:t>
      </w:r>
    </w:p>
    <w:p w:rsidR="00402BD5" w:rsidRPr="00470EAF" w:rsidRDefault="00402BD5" w:rsidP="00402BD5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припухлость (отек), которая быстро увеличивается в размере</w:t>
      </w:r>
    </w:p>
    <w:p w:rsidR="00402BD5" w:rsidRPr="00470EAF" w:rsidRDefault="00402BD5" w:rsidP="00402BD5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незначительный кровоподтек, превращающийся потом в синяк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5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Определите последовательность оказания первой помощи</w:t>
      </w:r>
      <w:r>
        <w:rPr>
          <w:rFonts w:ascii="Arial" w:hAnsi="Arial" w:cs="Arial"/>
          <w:sz w:val="24"/>
          <w:szCs w:val="24"/>
        </w:rPr>
        <w:t xml:space="preserve"> </w:t>
      </w:r>
      <w:r w:rsidRPr="00470EAF">
        <w:rPr>
          <w:rFonts w:ascii="Arial" w:hAnsi="Arial" w:cs="Arial"/>
          <w:sz w:val="24"/>
          <w:szCs w:val="24"/>
        </w:rPr>
        <w:t>при разрывах связок и мышц: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70EAF">
        <w:rPr>
          <w:rFonts w:ascii="Arial" w:hAnsi="Arial" w:cs="Arial"/>
          <w:sz w:val="24"/>
          <w:szCs w:val="24"/>
        </w:rPr>
        <w:t>а) придать поврежденной конечности возвышенное положение;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70EAF">
        <w:rPr>
          <w:rFonts w:ascii="Arial" w:hAnsi="Arial" w:cs="Arial"/>
          <w:sz w:val="24"/>
          <w:szCs w:val="24"/>
        </w:rPr>
        <w:t>на поврежденное место наложить холод;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470EAF">
        <w:rPr>
          <w:rFonts w:ascii="Arial" w:hAnsi="Arial" w:cs="Arial"/>
          <w:sz w:val="24"/>
          <w:szCs w:val="24"/>
        </w:rPr>
        <w:t>дать пострадавшему обезболивающее средство;</w:t>
      </w:r>
    </w:p>
    <w:p w:rsidR="00402BD5" w:rsidRPr="00470EAF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470EAF">
        <w:rPr>
          <w:rFonts w:ascii="Arial" w:hAnsi="Arial" w:cs="Arial"/>
          <w:sz w:val="24"/>
          <w:szCs w:val="24"/>
        </w:rPr>
        <w:t>наложить тугую повязку и обеспечить покой пострадавшему;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470EAF">
        <w:rPr>
          <w:rFonts w:ascii="Arial" w:hAnsi="Arial" w:cs="Arial"/>
          <w:sz w:val="24"/>
          <w:szCs w:val="24"/>
        </w:rPr>
        <w:t>доставить пострад</w:t>
      </w:r>
      <w:r>
        <w:rPr>
          <w:rFonts w:ascii="Arial" w:hAnsi="Arial" w:cs="Arial"/>
          <w:sz w:val="24"/>
          <w:szCs w:val="24"/>
        </w:rPr>
        <w:t>авшего в медицинское учреждение</w:t>
      </w:r>
    </w:p>
    <w:p w:rsidR="00402BD5" w:rsidRPr="00FD3A0E" w:rsidRDefault="00402BD5" w:rsidP="00402BD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D3A0E">
        <w:rPr>
          <w:rFonts w:ascii="Arial" w:hAnsi="Arial" w:cs="Arial"/>
          <w:b/>
          <w:sz w:val="24"/>
          <w:szCs w:val="24"/>
        </w:rPr>
        <w:t>А. б, г, в, а, д</w:t>
      </w:r>
    </w:p>
    <w:p w:rsidR="00402BD5" w:rsidRDefault="00402BD5" w:rsidP="00402BD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в, г, б, а, д</w:t>
      </w:r>
    </w:p>
    <w:p w:rsidR="00402BD5" w:rsidRPr="00FB43FB" w:rsidRDefault="00402BD5" w:rsidP="00402BD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а, б, </w:t>
      </w:r>
      <w:proofErr w:type="gramStart"/>
      <w:r>
        <w:rPr>
          <w:rFonts w:ascii="Arial" w:hAnsi="Arial" w:cs="Arial"/>
          <w:sz w:val="24"/>
          <w:szCs w:val="24"/>
        </w:rPr>
        <w:t>в ,г</w:t>
      </w:r>
      <w:proofErr w:type="gramEnd"/>
      <w:r>
        <w:rPr>
          <w:rFonts w:ascii="Arial" w:hAnsi="Arial" w:cs="Arial"/>
          <w:sz w:val="24"/>
          <w:szCs w:val="24"/>
        </w:rPr>
        <w:t xml:space="preserve"> ,д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402BD5" w:rsidRPr="00FD3A0E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Смещение костей относительно друг друга в области сустава</w:t>
      </w:r>
      <w:r>
        <w:rPr>
          <w:rFonts w:ascii="Arial" w:hAnsi="Arial" w:cs="Arial"/>
          <w:sz w:val="24"/>
          <w:szCs w:val="24"/>
        </w:rPr>
        <w:t xml:space="preserve"> – это… </w:t>
      </w:r>
    </w:p>
    <w:p w:rsidR="00402BD5" w:rsidRPr="00FD3A0E" w:rsidRDefault="00402BD5" w:rsidP="00402BD5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перелом</w:t>
      </w:r>
    </w:p>
    <w:p w:rsidR="00402BD5" w:rsidRPr="00FD3A0E" w:rsidRDefault="00402BD5" w:rsidP="00402BD5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сдавливание</w:t>
      </w:r>
    </w:p>
    <w:p w:rsidR="00402BD5" w:rsidRPr="00FD3A0E" w:rsidRDefault="00402BD5" w:rsidP="00402BD5">
      <w:pPr>
        <w:pStyle w:val="a5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вывих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7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степень ожога описана в тексте?</w:t>
      </w:r>
    </w:p>
    <w:p w:rsidR="00402BD5" w:rsidRPr="00FD3A0E" w:rsidRDefault="00402BD5" w:rsidP="00402BD5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D3A0E">
        <w:rPr>
          <w:rFonts w:ascii="Arial" w:hAnsi="Arial" w:cs="Arial"/>
          <w:i/>
          <w:sz w:val="24"/>
          <w:szCs w:val="24"/>
        </w:rPr>
        <w:lastRenderedPageBreak/>
        <w:t>Образование пузырей, которые содержат прозрачную жидкость, краснота вокруг них, чувство жжения</w:t>
      </w:r>
    </w:p>
    <w:p w:rsidR="00402BD5" w:rsidRPr="00FD3A0E" w:rsidRDefault="00402BD5" w:rsidP="00402BD5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Первая</w:t>
      </w:r>
    </w:p>
    <w:p w:rsidR="00402BD5" w:rsidRPr="00FD3A0E" w:rsidRDefault="00402BD5" w:rsidP="00402BD5">
      <w:pPr>
        <w:pStyle w:val="a5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D3A0E">
        <w:rPr>
          <w:rFonts w:ascii="Arial" w:hAnsi="Arial" w:cs="Arial"/>
          <w:b/>
          <w:sz w:val="24"/>
          <w:szCs w:val="24"/>
        </w:rPr>
        <w:t>Вторая</w:t>
      </w:r>
    </w:p>
    <w:p w:rsidR="00402BD5" w:rsidRPr="00FD3A0E" w:rsidRDefault="00402BD5" w:rsidP="00402BD5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Третья</w:t>
      </w:r>
    </w:p>
    <w:p w:rsidR="00402BD5" w:rsidRPr="00FD3A0E" w:rsidRDefault="00402BD5" w:rsidP="00402BD5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Четвертая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степень обморожения описана в тексте?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D3A0E">
        <w:rPr>
          <w:rFonts w:ascii="Arial" w:hAnsi="Arial" w:cs="Arial"/>
          <w:i/>
          <w:sz w:val="24"/>
          <w:szCs w:val="24"/>
        </w:rPr>
        <w:t>Происходит омертвление всех слоев кожи, возникают участки тканей черного цвета, кожные пузыри, наполненные темной жидкостью</w:t>
      </w:r>
    </w:p>
    <w:p w:rsidR="00402BD5" w:rsidRPr="00FD3A0E" w:rsidRDefault="00402BD5" w:rsidP="00402BD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Первая</w:t>
      </w:r>
    </w:p>
    <w:p w:rsidR="00402BD5" w:rsidRPr="00FD3A0E" w:rsidRDefault="00402BD5" w:rsidP="00402BD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Вторая</w:t>
      </w:r>
    </w:p>
    <w:p w:rsidR="00402BD5" w:rsidRPr="00FD3A0E" w:rsidRDefault="00402BD5" w:rsidP="00402BD5">
      <w:pPr>
        <w:pStyle w:val="a5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FD3A0E">
        <w:rPr>
          <w:rFonts w:ascii="Arial" w:hAnsi="Arial" w:cs="Arial"/>
          <w:b/>
          <w:sz w:val="24"/>
          <w:szCs w:val="24"/>
        </w:rPr>
        <w:t>Третья</w:t>
      </w:r>
    </w:p>
    <w:p w:rsidR="00402BD5" w:rsidRPr="00FD3A0E" w:rsidRDefault="00402BD5" w:rsidP="00402BD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A0E">
        <w:rPr>
          <w:rFonts w:ascii="Arial" w:hAnsi="Arial" w:cs="Arial"/>
          <w:sz w:val="24"/>
          <w:szCs w:val="24"/>
        </w:rPr>
        <w:t>Четвертая</w:t>
      </w:r>
    </w:p>
    <w:p w:rsidR="00402BD5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402BD5" w:rsidRPr="00BC3A0C" w:rsidRDefault="00402BD5" w:rsidP="00402BD5">
      <w:pPr>
        <w:pStyle w:val="a5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нельзя делать при</w:t>
      </w:r>
      <w:r w:rsidRPr="00BC3A0C">
        <w:rPr>
          <w:rFonts w:ascii="Arial" w:hAnsi="Arial" w:cs="Arial"/>
          <w:sz w:val="24"/>
          <w:szCs w:val="24"/>
        </w:rPr>
        <w:t xml:space="preserve"> оказани</w:t>
      </w:r>
      <w:r>
        <w:rPr>
          <w:rFonts w:ascii="Arial" w:hAnsi="Arial" w:cs="Arial"/>
          <w:sz w:val="24"/>
          <w:szCs w:val="24"/>
        </w:rPr>
        <w:t>и</w:t>
      </w:r>
      <w:r w:rsidRPr="00BC3A0C">
        <w:rPr>
          <w:rFonts w:ascii="Arial" w:hAnsi="Arial" w:cs="Arial"/>
          <w:sz w:val="24"/>
          <w:szCs w:val="24"/>
        </w:rPr>
        <w:t xml:space="preserve"> первой медицинской помощи при укусе змей:</w:t>
      </w:r>
    </w:p>
    <w:p w:rsidR="00402BD5" w:rsidRDefault="00402BD5" w:rsidP="00402BD5">
      <w:pPr>
        <w:pStyle w:val="a5"/>
        <w:numPr>
          <w:ilvl w:val="0"/>
          <w:numId w:val="8"/>
        </w:numPr>
        <w:ind w:left="709"/>
        <w:contextualSpacing w:val="0"/>
        <w:rPr>
          <w:rFonts w:ascii="Arial" w:hAnsi="Arial" w:cs="Arial"/>
          <w:sz w:val="24"/>
          <w:szCs w:val="24"/>
        </w:rPr>
      </w:pPr>
      <w:r w:rsidRPr="00BC3A0C">
        <w:rPr>
          <w:rFonts w:ascii="Arial" w:hAnsi="Arial" w:cs="Arial"/>
          <w:sz w:val="24"/>
          <w:szCs w:val="24"/>
        </w:rPr>
        <w:t>обеспечить пострадавшему покой</w:t>
      </w:r>
    </w:p>
    <w:p w:rsidR="00402BD5" w:rsidRPr="00AE2929" w:rsidRDefault="00402BD5" w:rsidP="00402BD5">
      <w:pPr>
        <w:pStyle w:val="a5"/>
        <w:numPr>
          <w:ilvl w:val="0"/>
          <w:numId w:val="8"/>
        </w:numPr>
        <w:ind w:left="709"/>
        <w:contextualSpacing w:val="0"/>
        <w:rPr>
          <w:rFonts w:ascii="Arial" w:hAnsi="Arial" w:cs="Arial"/>
          <w:b/>
          <w:sz w:val="24"/>
          <w:szCs w:val="24"/>
        </w:rPr>
      </w:pPr>
      <w:r w:rsidRPr="00AE2929">
        <w:rPr>
          <w:rFonts w:ascii="Arial" w:hAnsi="Arial" w:cs="Arial"/>
          <w:b/>
          <w:sz w:val="24"/>
          <w:szCs w:val="24"/>
        </w:rPr>
        <w:t>высосать яд из раны</w:t>
      </w:r>
    </w:p>
    <w:p w:rsidR="00402BD5" w:rsidRPr="00BC3A0C" w:rsidRDefault="00402BD5" w:rsidP="00402BD5">
      <w:pPr>
        <w:pStyle w:val="a5"/>
        <w:numPr>
          <w:ilvl w:val="0"/>
          <w:numId w:val="8"/>
        </w:numPr>
        <w:ind w:left="709"/>
        <w:contextualSpacing w:val="0"/>
        <w:rPr>
          <w:rFonts w:ascii="Arial" w:hAnsi="Arial" w:cs="Arial"/>
          <w:sz w:val="24"/>
          <w:szCs w:val="24"/>
        </w:rPr>
      </w:pPr>
      <w:r w:rsidRPr="00BC3A0C">
        <w:rPr>
          <w:rFonts w:ascii="Arial" w:hAnsi="Arial" w:cs="Arial"/>
          <w:sz w:val="24"/>
          <w:szCs w:val="24"/>
        </w:rPr>
        <w:t>на место укуса наложить холод</w:t>
      </w:r>
    </w:p>
    <w:p w:rsidR="00402BD5" w:rsidRPr="00BC3A0C" w:rsidRDefault="00402BD5" w:rsidP="00402BD5">
      <w:pPr>
        <w:pStyle w:val="a5"/>
        <w:numPr>
          <w:ilvl w:val="0"/>
          <w:numId w:val="8"/>
        </w:numPr>
        <w:ind w:left="709"/>
        <w:contextualSpacing w:val="0"/>
        <w:rPr>
          <w:rFonts w:ascii="Arial" w:hAnsi="Arial" w:cs="Arial"/>
          <w:sz w:val="24"/>
          <w:szCs w:val="24"/>
        </w:rPr>
      </w:pPr>
      <w:r w:rsidRPr="00BC3A0C">
        <w:rPr>
          <w:rFonts w:ascii="Arial" w:hAnsi="Arial" w:cs="Arial"/>
          <w:sz w:val="24"/>
          <w:szCs w:val="24"/>
        </w:rPr>
        <w:t>промыть рану от укуса кипяченой водой, слабым раствором марганцовки или перекиси водорода</w:t>
      </w:r>
    </w:p>
    <w:p w:rsidR="00402BD5" w:rsidRPr="00BC3A0C" w:rsidRDefault="00402BD5" w:rsidP="00402BD5">
      <w:pPr>
        <w:pStyle w:val="a5"/>
        <w:numPr>
          <w:ilvl w:val="0"/>
          <w:numId w:val="8"/>
        </w:numPr>
        <w:ind w:left="709"/>
        <w:contextualSpacing w:val="0"/>
        <w:rPr>
          <w:rFonts w:ascii="Arial" w:hAnsi="Arial" w:cs="Arial"/>
          <w:sz w:val="24"/>
          <w:szCs w:val="24"/>
        </w:rPr>
      </w:pPr>
      <w:r w:rsidRPr="00BC3A0C">
        <w:rPr>
          <w:rFonts w:ascii="Arial" w:hAnsi="Arial" w:cs="Arial"/>
          <w:sz w:val="24"/>
          <w:szCs w:val="24"/>
        </w:rPr>
        <w:t>дать пострадавшему обильное питье</w:t>
      </w:r>
    </w:p>
    <w:p w:rsidR="00402BD5" w:rsidRPr="00FB43FB" w:rsidRDefault="00402BD5" w:rsidP="00402BD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402BD5" w:rsidRPr="00BC3A0C" w:rsidRDefault="00402BD5" w:rsidP="00402BD5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BC3A0C">
        <w:rPr>
          <w:rFonts w:ascii="Arial" w:hAnsi="Arial" w:cs="Arial"/>
          <w:sz w:val="24"/>
          <w:szCs w:val="24"/>
        </w:rPr>
        <w:t>Определите последовательность оказания первой медицинской помощи при укусах клещей:</w:t>
      </w:r>
    </w:p>
    <w:p w:rsidR="00402BD5" w:rsidRPr="00BC3A0C" w:rsidRDefault="00402BD5" w:rsidP="00402BD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02BD5" w:rsidRPr="00BC3A0C" w:rsidRDefault="00402BD5" w:rsidP="00402BD5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BC3A0C">
        <w:rPr>
          <w:rFonts w:ascii="Arial" w:hAnsi="Arial" w:cs="Arial"/>
          <w:sz w:val="24"/>
          <w:szCs w:val="24"/>
        </w:rPr>
        <w:t>место укуса обработать спиртом и йодом</w:t>
      </w:r>
    </w:p>
    <w:p w:rsidR="00402BD5" w:rsidRPr="00BC3A0C" w:rsidRDefault="00402BD5" w:rsidP="00402BD5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BC3A0C">
        <w:rPr>
          <w:rFonts w:ascii="Arial" w:hAnsi="Arial" w:cs="Arial"/>
          <w:sz w:val="24"/>
          <w:szCs w:val="24"/>
        </w:rPr>
        <w:t>на место, где присосался клещ, капнуть каплю масла, керосина или вазелина</w:t>
      </w:r>
    </w:p>
    <w:p w:rsidR="00402BD5" w:rsidRPr="00BC3A0C" w:rsidRDefault="00402BD5" w:rsidP="00402BD5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BC3A0C">
        <w:rPr>
          <w:rFonts w:ascii="Arial" w:hAnsi="Arial" w:cs="Arial"/>
          <w:sz w:val="24"/>
          <w:szCs w:val="24"/>
        </w:rPr>
        <w:t>вымыть руки мылом</w:t>
      </w:r>
    </w:p>
    <w:p w:rsidR="00402BD5" w:rsidRPr="00BC3A0C" w:rsidRDefault="00402BD5" w:rsidP="00402BD5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BC3A0C">
        <w:rPr>
          <w:rFonts w:ascii="Arial" w:hAnsi="Arial" w:cs="Arial"/>
          <w:sz w:val="24"/>
          <w:szCs w:val="24"/>
        </w:rPr>
        <w:t>удалить клеща пинцетом легким покачиванием из стороны в сторону</w:t>
      </w:r>
    </w:p>
    <w:p w:rsidR="00402BD5" w:rsidRDefault="00402BD5" w:rsidP="00402BD5">
      <w:pPr>
        <w:pStyle w:val="a5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BC3A0C">
        <w:rPr>
          <w:rFonts w:ascii="Arial" w:hAnsi="Arial" w:cs="Arial"/>
          <w:sz w:val="24"/>
          <w:szCs w:val="24"/>
        </w:rPr>
        <w:t>немедленно отправить пострадавшего в медицинское учреждение</w:t>
      </w:r>
    </w:p>
    <w:p w:rsidR="00402BD5" w:rsidRDefault="00402BD5" w:rsidP="00402BD5">
      <w:pPr>
        <w:pStyle w:val="a5"/>
        <w:numPr>
          <w:ilvl w:val="0"/>
          <w:numId w:val="9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в, а, б, г, д</w:t>
      </w:r>
    </w:p>
    <w:p w:rsidR="00402BD5" w:rsidRDefault="00402BD5" w:rsidP="00402BD5">
      <w:pPr>
        <w:pStyle w:val="a5"/>
        <w:numPr>
          <w:ilvl w:val="0"/>
          <w:numId w:val="9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а, б, г, д, в</w:t>
      </w:r>
    </w:p>
    <w:p w:rsidR="00402BD5" w:rsidRPr="00BC3A0C" w:rsidRDefault="00402BD5" w:rsidP="00402BD5">
      <w:pPr>
        <w:pStyle w:val="a5"/>
        <w:numPr>
          <w:ilvl w:val="0"/>
          <w:numId w:val="9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C3A0C">
        <w:rPr>
          <w:rFonts w:ascii="Arial" w:hAnsi="Arial" w:cs="Arial"/>
          <w:b/>
          <w:sz w:val="24"/>
          <w:szCs w:val="24"/>
        </w:rPr>
        <w:t>в, б, г, а, д</w:t>
      </w:r>
    </w:p>
    <w:p w:rsidR="00402BD5" w:rsidRPr="00FB43FB" w:rsidRDefault="00402BD5" w:rsidP="00402BD5">
      <w:pPr>
        <w:pStyle w:val="a5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FB43FB">
        <w:rPr>
          <w:rFonts w:ascii="Arial" w:hAnsi="Arial" w:cs="Arial"/>
          <w:sz w:val="24"/>
          <w:szCs w:val="24"/>
        </w:rPr>
        <w:t>Литература</w:t>
      </w:r>
    </w:p>
    <w:p w:rsidR="00402BD5" w:rsidRPr="00FB43FB" w:rsidRDefault="00402BD5" w:rsidP="00402BD5">
      <w:pPr>
        <w:pStyle w:val="a5"/>
        <w:ind w:left="0"/>
        <w:contextualSpacing w:val="0"/>
        <w:rPr>
          <w:rFonts w:ascii="Arial" w:hAnsi="Arial" w:cs="Arial"/>
          <w:sz w:val="24"/>
          <w:szCs w:val="24"/>
        </w:rPr>
      </w:pPr>
      <w:r w:rsidRPr="00FB43FB"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 w:rsidRPr="00FB43FB">
        <w:rPr>
          <w:rFonts w:ascii="Arial" w:hAnsi="Arial" w:cs="Arial"/>
          <w:sz w:val="24"/>
          <w:szCs w:val="24"/>
        </w:rPr>
        <w:t>общ.ред</w:t>
      </w:r>
      <w:proofErr w:type="spellEnd"/>
      <w:r w:rsidRPr="00FB43FB">
        <w:rPr>
          <w:rFonts w:ascii="Arial" w:hAnsi="Arial" w:cs="Arial"/>
          <w:sz w:val="24"/>
          <w:szCs w:val="24"/>
        </w:rPr>
        <w:t>. Смирнова А. Т. Основы б</w:t>
      </w:r>
      <w:r>
        <w:rPr>
          <w:rFonts w:ascii="Arial" w:hAnsi="Arial" w:cs="Arial"/>
          <w:sz w:val="24"/>
          <w:szCs w:val="24"/>
        </w:rPr>
        <w:t>езопасности жизнедеятельности. 11</w:t>
      </w:r>
      <w:r w:rsidRPr="00FB43FB">
        <w:rPr>
          <w:rFonts w:ascii="Arial" w:hAnsi="Arial" w:cs="Arial"/>
          <w:sz w:val="24"/>
          <w:szCs w:val="24"/>
        </w:rPr>
        <w:t xml:space="preserve"> класс. Учебник для общеобразовательных учреждений. – М.: Просвещение, 2011</w:t>
      </w:r>
    </w:p>
    <w:p w:rsidR="00402BD5" w:rsidRPr="00ED03C5" w:rsidRDefault="00402BD5" w:rsidP="00ED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02BD5" w:rsidRPr="00ED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6CD"/>
    <w:multiLevelType w:val="hybridMultilevel"/>
    <w:tmpl w:val="69568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5BA"/>
    <w:multiLevelType w:val="hybridMultilevel"/>
    <w:tmpl w:val="69568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B77"/>
    <w:multiLevelType w:val="hybridMultilevel"/>
    <w:tmpl w:val="C7AE06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0254"/>
    <w:multiLevelType w:val="hybridMultilevel"/>
    <w:tmpl w:val="03C85B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1D09"/>
    <w:multiLevelType w:val="hybridMultilevel"/>
    <w:tmpl w:val="18BA09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22E0C"/>
    <w:multiLevelType w:val="hybridMultilevel"/>
    <w:tmpl w:val="7C5687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71F7"/>
    <w:multiLevelType w:val="hybridMultilevel"/>
    <w:tmpl w:val="C63807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E6263"/>
    <w:multiLevelType w:val="hybridMultilevel"/>
    <w:tmpl w:val="942866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EC5992"/>
    <w:multiLevelType w:val="hybridMultilevel"/>
    <w:tmpl w:val="11DA4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D"/>
    <w:rsid w:val="00402BD5"/>
    <w:rsid w:val="005A254D"/>
    <w:rsid w:val="0089504A"/>
    <w:rsid w:val="00ED03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2B14"/>
  <w15:chartTrackingRefBased/>
  <w15:docId w15:val="{530E6024-0155-485E-BB13-273FAFB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D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BD5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2021-11-13T05:28:00Z</dcterms:created>
  <dcterms:modified xsi:type="dcterms:W3CDTF">2021-11-13T05:53:00Z</dcterms:modified>
</cp:coreProperties>
</file>