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065" w:rsidRDefault="00A84065" w:rsidP="00A84065">
      <w:pPr>
        <w:spacing w:line="230" w:lineRule="atLeast"/>
        <w:jc w:val="center"/>
        <w:rPr>
          <w:rFonts w:eastAsia="Times New Roman"/>
          <w:b/>
          <w:color w:val="333333"/>
          <w:sz w:val="36"/>
          <w:szCs w:val="36"/>
          <w:lang w:eastAsia="ru-RU"/>
        </w:rPr>
      </w:pPr>
      <w:r w:rsidRPr="00A84065">
        <w:rPr>
          <w:rFonts w:eastAsia="Times New Roman"/>
          <w:b/>
          <w:color w:val="333333"/>
          <w:sz w:val="36"/>
          <w:szCs w:val="36"/>
          <w:lang w:eastAsia="ru-RU"/>
        </w:rPr>
        <w:t>Инструкция</w:t>
      </w:r>
      <w:r>
        <w:rPr>
          <w:rFonts w:eastAsia="Times New Roman"/>
          <w:b/>
          <w:color w:val="333333"/>
          <w:sz w:val="36"/>
          <w:szCs w:val="36"/>
          <w:lang w:eastAsia="ru-RU"/>
        </w:rPr>
        <w:t xml:space="preserve"> для дистанционного занятия</w:t>
      </w:r>
      <w:r w:rsidRPr="00A84065">
        <w:rPr>
          <w:rFonts w:eastAsia="Times New Roman"/>
          <w:b/>
          <w:color w:val="333333"/>
          <w:sz w:val="36"/>
          <w:szCs w:val="36"/>
          <w:lang w:eastAsia="ru-RU"/>
        </w:rPr>
        <w:t xml:space="preserve"> по предмету «Устройство и техническое обслуживание автомобилей»</w:t>
      </w:r>
    </w:p>
    <w:p w:rsidR="00A84065" w:rsidRDefault="00A84065" w:rsidP="00A84065">
      <w:pPr>
        <w:pStyle w:val="a6"/>
        <w:numPr>
          <w:ilvl w:val="0"/>
          <w:numId w:val="3"/>
        </w:numPr>
        <w:spacing w:line="230" w:lineRule="atLeast"/>
        <w:rPr>
          <w:rFonts w:eastAsia="Times New Roman"/>
          <w:color w:val="333333"/>
          <w:sz w:val="36"/>
          <w:szCs w:val="36"/>
          <w:lang w:eastAsia="ru-RU"/>
        </w:rPr>
      </w:pPr>
      <w:r>
        <w:rPr>
          <w:rFonts w:eastAsia="Times New Roman"/>
          <w:color w:val="333333"/>
          <w:sz w:val="36"/>
          <w:szCs w:val="36"/>
          <w:lang w:eastAsia="ru-RU"/>
        </w:rPr>
        <w:t>Ознакомится с устройством аккумуляторной батареи</w:t>
      </w:r>
    </w:p>
    <w:p w:rsidR="00A84065" w:rsidRDefault="00A84065" w:rsidP="00A84065">
      <w:pPr>
        <w:pStyle w:val="a6"/>
        <w:spacing w:line="230" w:lineRule="atLeast"/>
        <w:rPr>
          <w:rFonts w:eastAsia="Times New Roman"/>
          <w:color w:val="333333"/>
          <w:sz w:val="36"/>
          <w:szCs w:val="36"/>
          <w:lang w:eastAsia="ru-RU"/>
        </w:rPr>
      </w:pPr>
    </w:p>
    <w:p w:rsidR="00A84065" w:rsidRDefault="00A84065" w:rsidP="00A84065">
      <w:pPr>
        <w:pStyle w:val="a6"/>
        <w:numPr>
          <w:ilvl w:val="0"/>
          <w:numId w:val="3"/>
        </w:numPr>
        <w:spacing w:line="230" w:lineRule="atLeast"/>
        <w:rPr>
          <w:rFonts w:eastAsia="Times New Roman"/>
          <w:color w:val="333333"/>
          <w:sz w:val="36"/>
          <w:szCs w:val="36"/>
          <w:lang w:eastAsia="ru-RU"/>
        </w:rPr>
      </w:pPr>
      <w:r>
        <w:rPr>
          <w:rFonts w:eastAsia="Times New Roman"/>
          <w:color w:val="333333"/>
          <w:sz w:val="36"/>
          <w:szCs w:val="36"/>
          <w:lang w:eastAsia="ru-RU"/>
        </w:rPr>
        <w:t>Записать подробный конспект в тетрадь.</w:t>
      </w:r>
    </w:p>
    <w:p w:rsidR="00A84065" w:rsidRPr="00A84065" w:rsidRDefault="00A84065" w:rsidP="00A84065">
      <w:pPr>
        <w:pStyle w:val="a6"/>
        <w:rPr>
          <w:rFonts w:eastAsia="Times New Roman"/>
          <w:color w:val="333333"/>
          <w:sz w:val="36"/>
          <w:szCs w:val="36"/>
          <w:lang w:eastAsia="ru-RU"/>
        </w:rPr>
      </w:pPr>
    </w:p>
    <w:p w:rsidR="00A84065" w:rsidRDefault="00A84065" w:rsidP="00A84065">
      <w:pPr>
        <w:pStyle w:val="a6"/>
        <w:spacing w:line="230" w:lineRule="atLeast"/>
        <w:rPr>
          <w:rFonts w:eastAsia="Times New Roman"/>
          <w:color w:val="333333"/>
          <w:sz w:val="36"/>
          <w:szCs w:val="36"/>
          <w:lang w:eastAsia="ru-RU"/>
        </w:rPr>
      </w:pPr>
    </w:p>
    <w:p w:rsidR="00A84065" w:rsidRPr="00A84065" w:rsidRDefault="00A84065" w:rsidP="00A84065">
      <w:pPr>
        <w:pStyle w:val="a6"/>
        <w:numPr>
          <w:ilvl w:val="0"/>
          <w:numId w:val="3"/>
        </w:numPr>
        <w:spacing w:line="230" w:lineRule="atLeast"/>
        <w:rPr>
          <w:rFonts w:eastAsia="Times New Roman"/>
          <w:color w:val="333333"/>
          <w:sz w:val="36"/>
          <w:szCs w:val="36"/>
          <w:lang w:eastAsia="ru-RU"/>
        </w:rPr>
      </w:pPr>
      <w:r>
        <w:rPr>
          <w:rFonts w:eastAsia="Times New Roman"/>
          <w:color w:val="333333"/>
          <w:sz w:val="36"/>
          <w:szCs w:val="36"/>
          <w:lang w:eastAsia="ru-RU"/>
        </w:rPr>
        <w:t xml:space="preserve">Выслать фото конспекта на почту </w:t>
      </w:r>
      <w:hyperlink r:id="rId5" w:history="1">
        <w:r w:rsidRPr="008355C4">
          <w:rPr>
            <w:rStyle w:val="a3"/>
            <w:rFonts w:eastAsia="Times New Roman"/>
            <w:sz w:val="36"/>
            <w:szCs w:val="36"/>
            <w:lang w:val="en-US" w:eastAsia="ru-RU"/>
          </w:rPr>
          <w:t>atp</w:t>
        </w:r>
        <w:r w:rsidRPr="008355C4">
          <w:rPr>
            <w:rStyle w:val="a3"/>
            <w:rFonts w:eastAsia="Times New Roman"/>
            <w:sz w:val="36"/>
            <w:szCs w:val="36"/>
            <w:lang w:eastAsia="ru-RU"/>
          </w:rPr>
          <w:t>-</w:t>
        </w:r>
        <w:r w:rsidRPr="008355C4">
          <w:rPr>
            <w:rStyle w:val="a3"/>
            <w:rFonts w:eastAsia="Times New Roman"/>
            <w:sz w:val="36"/>
            <w:szCs w:val="36"/>
            <w:lang w:val="en-US" w:eastAsia="ru-RU"/>
          </w:rPr>
          <w:t>tb</w:t>
        </w:r>
        <w:r w:rsidRPr="008355C4">
          <w:rPr>
            <w:rStyle w:val="a3"/>
            <w:rFonts w:eastAsia="Times New Roman"/>
            <w:sz w:val="36"/>
            <w:szCs w:val="36"/>
            <w:lang w:eastAsia="ru-RU"/>
          </w:rPr>
          <w:t>@</w:t>
        </w:r>
        <w:r w:rsidRPr="008355C4">
          <w:rPr>
            <w:rStyle w:val="a3"/>
            <w:rFonts w:eastAsia="Times New Roman"/>
            <w:sz w:val="36"/>
            <w:szCs w:val="36"/>
            <w:lang w:val="en-US" w:eastAsia="ru-RU"/>
          </w:rPr>
          <w:t>mail</w:t>
        </w:r>
        <w:r w:rsidRPr="008355C4">
          <w:rPr>
            <w:rStyle w:val="a3"/>
            <w:rFonts w:eastAsia="Times New Roman"/>
            <w:sz w:val="36"/>
            <w:szCs w:val="36"/>
            <w:lang w:eastAsia="ru-RU"/>
          </w:rPr>
          <w:t>.</w:t>
        </w:r>
        <w:proofErr w:type="spellStart"/>
        <w:r w:rsidRPr="008355C4">
          <w:rPr>
            <w:rStyle w:val="a3"/>
            <w:rFonts w:eastAsia="Times New Roman"/>
            <w:sz w:val="36"/>
            <w:szCs w:val="36"/>
            <w:lang w:val="en-US" w:eastAsia="ru-RU"/>
          </w:rPr>
          <w:t>ru</w:t>
        </w:r>
        <w:proofErr w:type="spellEnd"/>
      </w:hyperlink>
      <w:r>
        <w:rPr>
          <w:rFonts w:eastAsia="Times New Roman"/>
          <w:color w:val="333333"/>
          <w:sz w:val="36"/>
          <w:szCs w:val="36"/>
          <w:lang w:eastAsia="ru-RU"/>
        </w:rPr>
        <w:t xml:space="preserve"> </w:t>
      </w:r>
    </w:p>
    <w:p w:rsidR="00A84065" w:rsidRDefault="00A84065" w:rsidP="00A84065">
      <w:pPr>
        <w:pStyle w:val="a6"/>
        <w:spacing w:line="230" w:lineRule="atLeast"/>
        <w:rPr>
          <w:rFonts w:eastAsia="Times New Roman"/>
          <w:color w:val="333333"/>
          <w:sz w:val="36"/>
          <w:szCs w:val="36"/>
          <w:lang w:eastAsia="ru-RU"/>
        </w:rPr>
      </w:pPr>
      <w:r>
        <w:rPr>
          <w:rFonts w:eastAsia="Times New Roman"/>
          <w:color w:val="333333"/>
          <w:sz w:val="36"/>
          <w:szCs w:val="36"/>
          <w:lang w:eastAsia="ru-RU"/>
        </w:rPr>
        <w:t xml:space="preserve">Либо на </w:t>
      </w:r>
      <w:proofErr w:type="spellStart"/>
      <w:r>
        <w:rPr>
          <w:rFonts w:eastAsia="Times New Roman"/>
          <w:color w:val="333333"/>
          <w:sz w:val="36"/>
          <w:szCs w:val="36"/>
          <w:lang w:eastAsia="ru-RU"/>
        </w:rPr>
        <w:t>вотсап</w:t>
      </w:r>
      <w:proofErr w:type="spellEnd"/>
      <w:r>
        <w:rPr>
          <w:rFonts w:eastAsia="Times New Roman"/>
          <w:color w:val="333333"/>
          <w:sz w:val="36"/>
          <w:szCs w:val="36"/>
          <w:lang w:eastAsia="ru-RU"/>
        </w:rPr>
        <w:t xml:space="preserve"> по номеру 89527356035 с указанием ФИО студента. Если нет возможности выслать фото при первом очном занятии предъявить конспект на проверку.</w:t>
      </w:r>
    </w:p>
    <w:p w:rsidR="00A84065" w:rsidRDefault="00A84065" w:rsidP="00A84065">
      <w:pPr>
        <w:pStyle w:val="a6"/>
        <w:spacing w:line="230" w:lineRule="atLeast"/>
        <w:rPr>
          <w:rFonts w:eastAsia="Times New Roman"/>
          <w:color w:val="333333"/>
          <w:sz w:val="36"/>
          <w:szCs w:val="36"/>
          <w:lang w:eastAsia="ru-RU"/>
        </w:rPr>
      </w:pPr>
    </w:p>
    <w:p w:rsidR="00A84065" w:rsidRPr="00A84065" w:rsidRDefault="00A84065" w:rsidP="00A84065">
      <w:pPr>
        <w:pStyle w:val="a6"/>
        <w:spacing w:line="230" w:lineRule="atLeast"/>
        <w:rPr>
          <w:rFonts w:eastAsia="Times New Roman"/>
          <w:color w:val="333333"/>
          <w:sz w:val="36"/>
          <w:szCs w:val="36"/>
          <w:lang w:eastAsia="ru-RU"/>
        </w:rPr>
      </w:pPr>
      <w:bookmarkStart w:id="0" w:name="_GoBack"/>
      <w:bookmarkEnd w:id="0"/>
    </w:p>
    <w:p w:rsidR="00A84065" w:rsidRPr="00A84065" w:rsidRDefault="00A84065" w:rsidP="00A84065">
      <w:pPr>
        <w:spacing w:line="230" w:lineRule="atLeast"/>
        <w:jc w:val="center"/>
        <w:rPr>
          <w:rFonts w:eastAsia="Times New Roman"/>
          <w:b/>
          <w:color w:val="333333"/>
          <w:sz w:val="32"/>
          <w:szCs w:val="32"/>
          <w:lang w:eastAsia="ru-RU"/>
        </w:rPr>
      </w:pPr>
      <w:r w:rsidRPr="00A84065">
        <w:rPr>
          <w:rFonts w:eastAsia="Times New Roman"/>
          <w:b/>
          <w:color w:val="333333"/>
          <w:sz w:val="32"/>
          <w:szCs w:val="32"/>
          <w:lang w:eastAsia="ru-RU"/>
        </w:rPr>
        <w:t>Автомобильный аккумулятор</w:t>
      </w:r>
    </w:p>
    <w:p w:rsidR="00A84065" w:rsidRPr="00A84065" w:rsidRDefault="00A84065" w:rsidP="00A84065">
      <w:pPr>
        <w:spacing w:line="230" w:lineRule="atLeast"/>
        <w:jc w:val="both"/>
        <w:rPr>
          <w:rFonts w:eastAsia="Times New Roman"/>
          <w:color w:val="333333"/>
          <w:sz w:val="32"/>
          <w:szCs w:val="32"/>
          <w:lang w:eastAsia="ru-RU"/>
        </w:rPr>
      </w:pPr>
      <w:r>
        <w:rPr>
          <w:rFonts w:eastAsia="Times New Roman"/>
          <w:color w:val="333333"/>
          <w:sz w:val="32"/>
          <w:szCs w:val="32"/>
          <w:lang w:eastAsia="ru-RU"/>
        </w:rPr>
        <w:t xml:space="preserve"> </w:t>
      </w:r>
      <w:r w:rsidRPr="00A84065">
        <w:rPr>
          <w:rFonts w:eastAsia="Times New Roman"/>
          <w:color w:val="333333"/>
          <w:sz w:val="32"/>
          <w:szCs w:val="32"/>
          <w:lang w:eastAsia="ru-RU"/>
        </w:rPr>
        <w:t>Автомобильный аккумулятор является важным элементом электрооборудования - наряду с </w:t>
      </w:r>
      <w:hyperlink r:id="rId6" w:history="1">
        <w:r w:rsidRPr="00A84065">
          <w:rPr>
            <w:rFonts w:eastAsia="Times New Roman"/>
            <w:color w:val="0066B3"/>
            <w:sz w:val="32"/>
            <w:szCs w:val="32"/>
            <w:lang w:eastAsia="ru-RU"/>
          </w:rPr>
          <w:t>генератором</w:t>
        </w:r>
      </w:hyperlink>
      <w:r w:rsidRPr="00A84065">
        <w:rPr>
          <w:rFonts w:eastAsia="Times New Roman"/>
          <w:color w:val="333333"/>
          <w:sz w:val="32"/>
          <w:szCs w:val="32"/>
          <w:lang w:eastAsia="ru-RU"/>
        </w:rPr>
        <w:t> выступает источником тока. В автомобиле аккумуляторная батарея выполняет несколько функций:</w:t>
      </w:r>
    </w:p>
    <w:p w:rsidR="00A84065" w:rsidRPr="00A84065" w:rsidRDefault="00A84065" w:rsidP="00A84065">
      <w:pPr>
        <w:numPr>
          <w:ilvl w:val="0"/>
          <w:numId w:val="1"/>
        </w:numPr>
        <w:spacing w:after="0" w:line="240" w:lineRule="auto"/>
        <w:ind w:left="525"/>
        <w:rPr>
          <w:rFonts w:eastAsia="Times New Roman"/>
          <w:color w:val="333333"/>
          <w:sz w:val="32"/>
          <w:szCs w:val="32"/>
          <w:lang w:eastAsia="ru-RU"/>
        </w:rPr>
      </w:pPr>
      <w:r w:rsidRPr="00A84065">
        <w:rPr>
          <w:rFonts w:eastAsia="Times New Roman"/>
          <w:color w:val="333333"/>
          <w:sz w:val="32"/>
          <w:szCs w:val="32"/>
          <w:lang w:eastAsia="ru-RU"/>
        </w:rPr>
        <w:t>питание стартера при запуске двигателя;</w:t>
      </w:r>
    </w:p>
    <w:p w:rsidR="00A84065" w:rsidRPr="00A84065" w:rsidRDefault="00A84065" w:rsidP="00A84065">
      <w:pPr>
        <w:numPr>
          <w:ilvl w:val="0"/>
          <w:numId w:val="1"/>
        </w:numPr>
        <w:spacing w:after="0" w:line="240" w:lineRule="auto"/>
        <w:ind w:left="525"/>
        <w:rPr>
          <w:rFonts w:eastAsia="Times New Roman"/>
          <w:color w:val="333333"/>
          <w:sz w:val="32"/>
          <w:szCs w:val="32"/>
          <w:lang w:eastAsia="ru-RU"/>
        </w:rPr>
      </w:pPr>
      <w:r w:rsidRPr="00A84065">
        <w:rPr>
          <w:rFonts w:eastAsia="Times New Roman"/>
          <w:color w:val="333333"/>
          <w:sz w:val="32"/>
          <w:szCs w:val="32"/>
          <w:lang w:eastAsia="ru-RU"/>
        </w:rPr>
        <w:t>питание потребителей при выключенном двигателе;</w:t>
      </w:r>
    </w:p>
    <w:p w:rsidR="00A84065" w:rsidRPr="00A84065" w:rsidRDefault="00A84065" w:rsidP="00A84065">
      <w:pPr>
        <w:numPr>
          <w:ilvl w:val="0"/>
          <w:numId w:val="1"/>
        </w:numPr>
        <w:spacing w:after="180" w:line="240" w:lineRule="auto"/>
        <w:ind w:left="525"/>
        <w:rPr>
          <w:rFonts w:eastAsia="Times New Roman"/>
          <w:color w:val="333333"/>
          <w:sz w:val="32"/>
          <w:szCs w:val="32"/>
          <w:lang w:eastAsia="ru-RU"/>
        </w:rPr>
      </w:pPr>
      <w:r w:rsidRPr="00A84065">
        <w:rPr>
          <w:rFonts w:eastAsia="Times New Roman"/>
          <w:color w:val="333333"/>
          <w:sz w:val="32"/>
          <w:szCs w:val="32"/>
          <w:lang w:eastAsia="ru-RU"/>
        </w:rPr>
        <w:t>питание потребителей в дополнение к генератору при включенном двигателе.</w:t>
      </w:r>
    </w:p>
    <w:p w:rsidR="00A84065" w:rsidRPr="00A84065" w:rsidRDefault="00A84065" w:rsidP="00A84065">
      <w:pPr>
        <w:spacing w:line="230" w:lineRule="atLeast"/>
        <w:jc w:val="both"/>
        <w:rPr>
          <w:rFonts w:eastAsia="Times New Roman"/>
          <w:color w:val="333333"/>
          <w:sz w:val="32"/>
          <w:szCs w:val="32"/>
          <w:lang w:eastAsia="ru-RU"/>
        </w:rPr>
      </w:pPr>
      <w:r w:rsidRPr="00A84065">
        <w:rPr>
          <w:rFonts w:eastAsia="Times New Roman"/>
          <w:color w:val="333333"/>
          <w:sz w:val="32"/>
          <w:szCs w:val="32"/>
          <w:lang w:eastAsia="ru-RU"/>
        </w:rPr>
        <w:t>При совместной работе с генератором аккумуляторная батарея обеспечивает переходные процессы, требующие большого тока, а также сглаживает пульсацию тока в электрической сети.</w:t>
      </w:r>
    </w:p>
    <w:p w:rsidR="00A84065" w:rsidRPr="00A84065" w:rsidRDefault="00A84065" w:rsidP="00A84065">
      <w:pPr>
        <w:spacing w:line="230" w:lineRule="atLeast"/>
        <w:jc w:val="both"/>
        <w:outlineLvl w:val="2"/>
        <w:rPr>
          <w:rFonts w:eastAsia="Times New Roman"/>
          <w:b/>
          <w:bCs/>
          <w:color w:val="333333"/>
          <w:sz w:val="32"/>
          <w:szCs w:val="32"/>
          <w:lang w:eastAsia="ru-RU"/>
        </w:rPr>
      </w:pPr>
      <w:r w:rsidRPr="00A84065">
        <w:rPr>
          <w:rFonts w:eastAsia="Times New Roman"/>
          <w:b/>
          <w:bCs/>
          <w:color w:val="333333"/>
          <w:sz w:val="32"/>
          <w:szCs w:val="32"/>
          <w:lang w:eastAsia="ru-RU"/>
        </w:rPr>
        <w:t>Устройство аккумуляторной батареи</w:t>
      </w:r>
    </w:p>
    <w:p w:rsidR="00A84065" w:rsidRPr="00A84065" w:rsidRDefault="00A84065" w:rsidP="00A84065">
      <w:pPr>
        <w:spacing w:line="230" w:lineRule="atLeast"/>
        <w:jc w:val="both"/>
        <w:rPr>
          <w:rFonts w:eastAsia="Times New Roman"/>
          <w:color w:val="333333"/>
          <w:sz w:val="32"/>
          <w:szCs w:val="32"/>
          <w:lang w:eastAsia="ru-RU"/>
        </w:rPr>
      </w:pPr>
      <w:r w:rsidRPr="00A84065">
        <w:rPr>
          <w:rFonts w:eastAsia="Times New Roman"/>
          <w:color w:val="333333"/>
          <w:sz w:val="32"/>
          <w:szCs w:val="32"/>
          <w:lang w:eastAsia="ru-RU"/>
        </w:rPr>
        <w:t>На легковых автомобилях в качестве стартерных применяются свинцово-кислотные аккумуляторные батареи. Конструкция аккумуляторных батарей постоянно совершенствуется.</w:t>
      </w:r>
    </w:p>
    <w:p w:rsidR="00A84065" w:rsidRPr="00A84065" w:rsidRDefault="00A84065" w:rsidP="00A84065">
      <w:pPr>
        <w:spacing w:after="0" w:line="240" w:lineRule="auto"/>
        <w:rPr>
          <w:rFonts w:eastAsia="Times New Roman"/>
          <w:sz w:val="32"/>
          <w:szCs w:val="32"/>
          <w:lang w:eastAsia="ru-RU"/>
        </w:rPr>
      </w:pPr>
      <w:hyperlink r:id="rId7" w:history="1">
        <w:r w:rsidRPr="00A84065">
          <w:rPr>
            <w:rFonts w:eastAsia="Times New Roman"/>
            <w:noProof/>
            <w:sz w:val="32"/>
            <w:szCs w:val="32"/>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209675"/>
              <wp:effectExtent l="0" t="0" r="0" b="9525"/>
              <wp:wrapSquare wrapText="bothSides"/>
              <wp:docPr id="1" name="Рисунок 1" descr="Схема аккумуляторной батареи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аккумуляторной батареи ">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20967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A84065" w:rsidRPr="00A84065" w:rsidRDefault="00A84065" w:rsidP="00A84065">
      <w:pPr>
        <w:spacing w:line="230" w:lineRule="atLeast"/>
        <w:jc w:val="both"/>
        <w:rPr>
          <w:rFonts w:eastAsia="Times New Roman"/>
          <w:color w:val="333333"/>
          <w:sz w:val="32"/>
          <w:szCs w:val="32"/>
          <w:lang w:eastAsia="ru-RU"/>
        </w:rPr>
      </w:pPr>
      <w:r w:rsidRPr="00A84065">
        <w:rPr>
          <w:rFonts w:eastAsia="Times New Roman"/>
          <w:color w:val="333333"/>
          <w:sz w:val="32"/>
          <w:szCs w:val="32"/>
          <w:lang w:eastAsia="ru-RU"/>
        </w:rPr>
        <w:t>Каждая батарея состоит из шести последовательно соединенных аккумуляторов, объединенных в одном корпусе. Корпус изготавливается из пропилена, стойкого к кислоте и не проводящего ток. Отдельный аккумулятор объединяет чередующиеся положительные и отрицательные электроды, покрытые слоем активной массы. Изоляцию пластин противоположной полярности обеспечивает пластмассовый сепаратор.</w:t>
      </w:r>
    </w:p>
    <w:p w:rsidR="00A84065" w:rsidRPr="00A84065" w:rsidRDefault="00A84065" w:rsidP="00A84065">
      <w:pPr>
        <w:spacing w:line="230" w:lineRule="atLeast"/>
        <w:jc w:val="both"/>
        <w:rPr>
          <w:rFonts w:eastAsia="Times New Roman"/>
          <w:color w:val="333333"/>
          <w:sz w:val="32"/>
          <w:szCs w:val="32"/>
          <w:lang w:eastAsia="ru-RU"/>
        </w:rPr>
      </w:pPr>
      <w:r w:rsidRPr="00A84065">
        <w:rPr>
          <w:rFonts w:eastAsia="Times New Roman"/>
          <w:color w:val="333333"/>
          <w:sz w:val="32"/>
          <w:szCs w:val="32"/>
          <w:lang w:eastAsia="ru-RU"/>
        </w:rPr>
        <w:t>Электроды изготавливаются из свинцового сплава. В современных аккумуляторах положительные и отрицательные электроды изготавливаются из свинцово-кальциевого сплава. Такие батареи имеют низкий уровень саморазряда (потеря 50% емкости за 18 месяцев) и минимальный расход воды (1 г/</w:t>
      </w:r>
      <w:proofErr w:type="spellStart"/>
      <w:r w:rsidRPr="00A84065">
        <w:rPr>
          <w:rFonts w:eastAsia="Times New Roman"/>
          <w:color w:val="333333"/>
          <w:sz w:val="32"/>
          <w:szCs w:val="32"/>
          <w:lang w:eastAsia="ru-RU"/>
        </w:rPr>
        <w:t>Ач</w:t>
      </w:r>
      <w:proofErr w:type="spellEnd"/>
      <w:r w:rsidRPr="00A84065">
        <w:rPr>
          <w:rFonts w:eastAsia="Times New Roman"/>
          <w:color w:val="333333"/>
          <w:sz w:val="32"/>
          <w:szCs w:val="32"/>
          <w:lang w:eastAsia="ru-RU"/>
        </w:rPr>
        <w:t>). Это дает возможность полностью исключить добавление воды за период эксплуатации – </w:t>
      </w:r>
      <w:r w:rsidRPr="00A84065">
        <w:rPr>
          <w:rFonts w:eastAsia="Times New Roman"/>
          <w:b/>
          <w:bCs/>
          <w:color w:val="333333"/>
          <w:sz w:val="32"/>
          <w:szCs w:val="32"/>
          <w:lang w:eastAsia="ru-RU"/>
        </w:rPr>
        <w:t>необслуживаемая аккумуляторная батарея</w:t>
      </w:r>
      <w:r w:rsidRPr="00A84065">
        <w:rPr>
          <w:rFonts w:eastAsia="Times New Roman"/>
          <w:color w:val="333333"/>
          <w:sz w:val="32"/>
          <w:szCs w:val="32"/>
          <w:lang w:eastAsia="ru-RU"/>
        </w:rPr>
        <w:t>.</w:t>
      </w:r>
    </w:p>
    <w:p w:rsidR="00A84065" w:rsidRPr="00A84065" w:rsidRDefault="00A84065" w:rsidP="00A84065">
      <w:pPr>
        <w:spacing w:line="230" w:lineRule="atLeast"/>
        <w:jc w:val="both"/>
        <w:rPr>
          <w:rFonts w:eastAsia="Times New Roman"/>
          <w:color w:val="333333"/>
          <w:sz w:val="32"/>
          <w:szCs w:val="32"/>
          <w:lang w:eastAsia="ru-RU"/>
        </w:rPr>
      </w:pPr>
      <w:r w:rsidRPr="00A84065">
        <w:rPr>
          <w:rFonts w:eastAsia="Times New Roman"/>
          <w:color w:val="333333"/>
          <w:sz w:val="32"/>
          <w:szCs w:val="32"/>
          <w:lang w:eastAsia="ru-RU"/>
        </w:rPr>
        <w:t>Реже можно встретить более дешевую конструкцию, т.н. </w:t>
      </w:r>
      <w:r w:rsidRPr="00A84065">
        <w:rPr>
          <w:rFonts w:eastAsia="Times New Roman"/>
          <w:b/>
          <w:bCs/>
          <w:color w:val="333333"/>
          <w:sz w:val="32"/>
          <w:szCs w:val="32"/>
          <w:lang w:eastAsia="ru-RU"/>
        </w:rPr>
        <w:t>гибридную аккумуляторную батарею</w:t>
      </w:r>
      <w:r w:rsidRPr="00A84065">
        <w:rPr>
          <w:rFonts w:eastAsia="Times New Roman"/>
          <w:color w:val="333333"/>
          <w:sz w:val="32"/>
          <w:szCs w:val="32"/>
          <w:lang w:eastAsia="ru-RU"/>
        </w:rPr>
        <w:t>. В ней положительные электроды свинцово-</w:t>
      </w:r>
      <w:proofErr w:type="spellStart"/>
      <w:r w:rsidRPr="00A84065">
        <w:rPr>
          <w:rFonts w:eastAsia="Times New Roman"/>
          <w:color w:val="333333"/>
          <w:sz w:val="32"/>
          <w:szCs w:val="32"/>
          <w:lang w:eastAsia="ru-RU"/>
        </w:rPr>
        <w:t>сурмяные</w:t>
      </w:r>
      <w:proofErr w:type="spellEnd"/>
      <w:r w:rsidRPr="00A84065">
        <w:rPr>
          <w:rFonts w:eastAsia="Times New Roman"/>
          <w:color w:val="333333"/>
          <w:sz w:val="32"/>
          <w:szCs w:val="32"/>
          <w:lang w:eastAsia="ru-RU"/>
        </w:rPr>
        <w:t>, а отрицательные – свинцово-кальциевые. В таких батареях расход воды в полтора-два раза больше кальциевой батареи, но они также не требуют обслуживания.</w:t>
      </w:r>
    </w:p>
    <w:p w:rsidR="00A84065" w:rsidRPr="00A84065" w:rsidRDefault="00A84065" w:rsidP="00A84065">
      <w:pPr>
        <w:spacing w:line="230" w:lineRule="atLeast"/>
        <w:jc w:val="both"/>
        <w:rPr>
          <w:rFonts w:eastAsia="Times New Roman"/>
          <w:color w:val="333333"/>
          <w:sz w:val="32"/>
          <w:szCs w:val="32"/>
          <w:lang w:eastAsia="ru-RU"/>
        </w:rPr>
      </w:pPr>
      <w:r w:rsidRPr="00A84065">
        <w:rPr>
          <w:rFonts w:eastAsia="Times New Roman"/>
          <w:color w:val="333333"/>
          <w:sz w:val="32"/>
          <w:szCs w:val="32"/>
          <w:lang w:eastAsia="ru-RU"/>
        </w:rPr>
        <w:t>Для повышения стойкости электродов к коррозии в свинцово-кальциевый сплав может добавляться серебро, олово.</w:t>
      </w:r>
    </w:p>
    <w:p w:rsidR="00A84065" w:rsidRPr="00A84065" w:rsidRDefault="00A84065" w:rsidP="00A84065">
      <w:pPr>
        <w:spacing w:line="230" w:lineRule="atLeast"/>
        <w:jc w:val="both"/>
        <w:rPr>
          <w:rFonts w:eastAsia="Times New Roman"/>
          <w:color w:val="333333"/>
          <w:sz w:val="32"/>
          <w:szCs w:val="32"/>
          <w:lang w:eastAsia="ru-RU"/>
        </w:rPr>
      </w:pPr>
      <w:r w:rsidRPr="00A84065">
        <w:rPr>
          <w:rFonts w:eastAsia="Times New Roman"/>
          <w:color w:val="333333"/>
          <w:sz w:val="32"/>
          <w:szCs w:val="32"/>
          <w:lang w:eastAsia="ru-RU"/>
        </w:rPr>
        <w:t>Электроды имеют решетчатую структуру. Технологии изготовления положительных и отрицательных электродов отличаются. Решетка отрицательных электродов по технологии</w:t>
      </w:r>
      <w:r w:rsidRPr="00A84065">
        <w:rPr>
          <w:rFonts w:eastAsia="Times New Roman"/>
          <w:b/>
          <w:bCs/>
          <w:color w:val="333333"/>
          <w:sz w:val="32"/>
          <w:szCs w:val="32"/>
          <w:lang w:eastAsia="ru-RU"/>
        </w:rPr>
        <w:t> </w:t>
      </w:r>
      <w:proofErr w:type="spellStart"/>
      <w:r w:rsidRPr="00A84065">
        <w:rPr>
          <w:rFonts w:eastAsia="Times New Roman"/>
          <w:b/>
          <w:bCs/>
          <w:color w:val="333333"/>
          <w:sz w:val="32"/>
          <w:szCs w:val="32"/>
          <w:lang w:eastAsia="ru-RU"/>
        </w:rPr>
        <w:t>Expanded</w:t>
      </w:r>
      <w:proofErr w:type="spellEnd"/>
      <w:r w:rsidRPr="00A84065">
        <w:rPr>
          <w:rFonts w:eastAsia="Times New Roman"/>
          <w:b/>
          <w:bCs/>
          <w:color w:val="333333"/>
          <w:sz w:val="32"/>
          <w:szCs w:val="32"/>
          <w:lang w:eastAsia="ru-RU"/>
        </w:rPr>
        <w:t xml:space="preserve"> </w:t>
      </w:r>
      <w:proofErr w:type="spellStart"/>
      <w:r w:rsidRPr="00A84065">
        <w:rPr>
          <w:rFonts w:eastAsia="Times New Roman"/>
          <w:b/>
          <w:bCs/>
          <w:color w:val="333333"/>
          <w:sz w:val="32"/>
          <w:szCs w:val="32"/>
          <w:lang w:eastAsia="ru-RU"/>
        </w:rPr>
        <w:t>metal</w:t>
      </w:r>
      <w:proofErr w:type="spellEnd"/>
      <w:r w:rsidRPr="00A84065">
        <w:rPr>
          <w:rFonts w:eastAsia="Times New Roman"/>
          <w:color w:val="333333"/>
          <w:sz w:val="32"/>
          <w:szCs w:val="32"/>
          <w:lang w:eastAsia="ru-RU"/>
        </w:rPr>
        <w:t> получается путем просечки свинцового листа с последующей растяжкой.</w:t>
      </w:r>
    </w:p>
    <w:p w:rsidR="00A84065" w:rsidRPr="00A84065" w:rsidRDefault="00A84065" w:rsidP="00A84065">
      <w:pPr>
        <w:spacing w:line="230" w:lineRule="atLeast"/>
        <w:jc w:val="both"/>
        <w:rPr>
          <w:rFonts w:eastAsia="Times New Roman"/>
          <w:color w:val="333333"/>
          <w:sz w:val="32"/>
          <w:szCs w:val="32"/>
          <w:lang w:eastAsia="ru-RU"/>
        </w:rPr>
      </w:pPr>
      <w:r w:rsidRPr="00A84065">
        <w:rPr>
          <w:rFonts w:eastAsia="Times New Roman"/>
          <w:color w:val="333333"/>
          <w:sz w:val="32"/>
          <w:szCs w:val="32"/>
          <w:lang w:eastAsia="ru-RU"/>
        </w:rPr>
        <w:t>При производстве положительных электродов используется несколько технологий. Самая совершенная технология </w:t>
      </w:r>
      <w:proofErr w:type="spellStart"/>
      <w:r w:rsidRPr="00A84065">
        <w:rPr>
          <w:rFonts w:eastAsia="Times New Roman"/>
          <w:b/>
          <w:bCs/>
          <w:color w:val="333333"/>
          <w:sz w:val="32"/>
          <w:szCs w:val="32"/>
          <w:lang w:eastAsia="ru-RU"/>
        </w:rPr>
        <w:t>Power</w:t>
      </w:r>
      <w:proofErr w:type="spellEnd"/>
      <w:r w:rsidRPr="00A84065">
        <w:rPr>
          <w:rFonts w:eastAsia="Times New Roman"/>
          <w:b/>
          <w:bCs/>
          <w:color w:val="333333"/>
          <w:sz w:val="32"/>
          <w:szCs w:val="32"/>
          <w:lang w:eastAsia="ru-RU"/>
        </w:rPr>
        <w:t xml:space="preserve"> </w:t>
      </w:r>
      <w:proofErr w:type="spellStart"/>
      <w:r w:rsidRPr="00A84065">
        <w:rPr>
          <w:rFonts w:eastAsia="Times New Roman"/>
          <w:b/>
          <w:bCs/>
          <w:color w:val="333333"/>
          <w:sz w:val="32"/>
          <w:szCs w:val="32"/>
          <w:lang w:eastAsia="ru-RU"/>
        </w:rPr>
        <w:t>Frame</w:t>
      </w:r>
      <w:proofErr w:type="spellEnd"/>
      <w:r w:rsidRPr="00A84065">
        <w:rPr>
          <w:rFonts w:eastAsia="Times New Roman"/>
          <w:color w:val="333333"/>
          <w:sz w:val="32"/>
          <w:szCs w:val="32"/>
          <w:lang w:eastAsia="ru-RU"/>
        </w:rPr>
        <w:t xml:space="preserve">. Каждый электрод </w:t>
      </w:r>
      <w:proofErr w:type="spellStart"/>
      <w:r w:rsidRPr="00A84065">
        <w:rPr>
          <w:rFonts w:eastAsia="Times New Roman"/>
          <w:color w:val="333333"/>
          <w:sz w:val="32"/>
          <w:szCs w:val="32"/>
          <w:lang w:eastAsia="ru-RU"/>
        </w:rPr>
        <w:t>Power</w:t>
      </w:r>
      <w:proofErr w:type="spellEnd"/>
      <w:r w:rsidRPr="00A84065">
        <w:rPr>
          <w:rFonts w:eastAsia="Times New Roman"/>
          <w:color w:val="333333"/>
          <w:sz w:val="32"/>
          <w:szCs w:val="32"/>
          <w:lang w:eastAsia="ru-RU"/>
        </w:rPr>
        <w:t xml:space="preserve"> </w:t>
      </w:r>
      <w:proofErr w:type="spellStart"/>
      <w:r w:rsidRPr="00A84065">
        <w:rPr>
          <w:rFonts w:eastAsia="Times New Roman"/>
          <w:color w:val="333333"/>
          <w:sz w:val="32"/>
          <w:szCs w:val="32"/>
          <w:lang w:eastAsia="ru-RU"/>
        </w:rPr>
        <w:t>Frame</w:t>
      </w:r>
      <w:proofErr w:type="spellEnd"/>
      <w:r w:rsidRPr="00A84065">
        <w:rPr>
          <w:rFonts w:eastAsia="Times New Roman"/>
          <w:color w:val="333333"/>
          <w:sz w:val="32"/>
          <w:szCs w:val="32"/>
          <w:lang w:eastAsia="ru-RU"/>
        </w:rPr>
        <w:t xml:space="preserve"> имеет опорную раму и внутренние жилки определенной направленности, чем достигается высокая жесткость и минимальное линейное расширение. Более простые электроды, изготовленные по технологии </w:t>
      </w:r>
      <w:proofErr w:type="spellStart"/>
      <w:r w:rsidRPr="00A84065">
        <w:rPr>
          <w:rFonts w:eastAsia="Times New Roman"/>
          <w:b/>
          <w:bCs/>
          <w:color w:val="333333"/>
          <w:sz w:val="32"/>
          <w:szCs w:val="32"/>
          <w:lang w:eastAsia="ru-RU"/>
        </w:rPr>
        <w:t>Power</w:t>
      </w:r>
      <w:proofErr w:type="spellEnd"/>
      <w:r w:rsidRPr="00A84065">
        <w:rPr>
          <w:rFonts w:eastAsia="Times New Roman"/>
          <w:b/>
          <w:bCs/>
          <w:color w:val="333333"/>
          <w:sz w:val="32"/>
          <w:szCs w:val="32"/>
          <w:lang w:eastAsia="ru-RU"/>
        </w:rPr>
        <w:t xml:space="preserve"> </w:t>
      </w:r>
      <w:proofErr w:type="spellStart"/>
      <w:r w:rsidRPr="00A84065">
        <w:rPr>
          <w:rFonts w:eastAsia="Times New Roman"/>
          <w:b/>
          <w:bCs/>
          <w:color w:val="333333"/>
          <w:sz w:val="32"/>
          <w:szCs w:val="32"/>
          <w:lang w:eastAsia="ru-RU"/>
        </w:rPr>
        <w:lastRenderedPageBreak/>
        <w:t>Pass</w:t>
      </w:r>
      <w:proofErr w:type="spellEnd"/>
      <w:r w:rsidRPr="00A84065">
        <w:rPr>
          <w:rFonts w:eastAsia="Times New Roman"/>
          <w:color w:val="333333"/>
          <w:sz w:val="32"/>
          <w:szCs w:val="32"/>
          <w:lang w:eastAsia="ru-RU"/>
        </w:rPr>
        <w:t> (вертикальные жилки стягиваются к ушку электрода), </w:t>
      </w:r>
      <w:proofErr w:type="spellStart"/>
      <w:r w:rsidRPr="00A84065">
        <w:rPr>
          <w:rFonts w:eastAsia="Times New Roman"/>
          <w:b/>
          <w:bCs/>
          <w:color w:val="333333"/>
          <w:sz w:val="32"/>
          <w:szCs w:val="32"/>
          <w:lang w:eastAsia="ru-RU"/>
        </w:rPr>
        <w:t>Chess</w:t>
      </w:r>
      <w:proofErr w:type="spellEnd"/>
      <w:r w:rsidRPr="00A84065">
        <w:rPr>
          <w:rFonts w:eastAsia="Times New Roman"/>
          <w:b/>
          <w:bCs/>
          <w:color w:val="333333"/>
          <w:sz w:val="32"/>
          <w:szCs w:val="32"/>
          <w:lang w:eastAsia="ru-RU"/>
        </w:rPr>
        <w:t xml:space="preserve"> </w:t>
      </w:r>
      <w:proofErr w:type="spellStart"/>
      <w:r w:rsidRPr="00A84065">
        <w:rPr>
          <w:rFonts w:eastAsia="Times New Roman"/>
          <w:b/>
          <w:bCs/>
          <w:color w:val="333333"/>
          <w:sz w:val="32"/>
          <w:szCs w:val="32"/>
          <w:lang w:eastAsia="ru-RU"/>
        </w:rPr>
        <w:t>Plate</w:t>
      </w:r>
      <w:proofErr w:type="spellEnd"/>
      <w:r w:rsidRPr="00A84065">
        <w:rPr>
          <w:rFonts w:eastAsia="Times New Roman"/>
          <w:color w:val="333333"/>
          <w:sz w:val="32"/>
          <w:szCs w:val="32"/>
          <w:lang w:eastAsia="ru-RU"/>
        </w:rPr>
        <w:t> (жилки электродов расположены в шахматном порядке).</w:t>
      </w:r>
    </w:p>
    <w:p w:rsidR="00A84065" w:rsidRPr="00A84065" w:rsidRDefault="00A84065" w:rsidP="00A84065">
      <w:pPr>
        <w:spacing w:line="230" w:lineRule="atLeast"/>
        <w:jc w:val="both"/>
        <w:rPr>
          <w:rFonts w:eastAsia="Times New Roman"/>
          <w:color w:val="333333"/>
          <w:sz w:val="32"/>
          <w:szCs w:val="32"/>
          <w:lang w:eastAsia="ru-RU"/>
        </w:rPr>
      </w:pPr>
      <w:r w:rsidRPr="00A84065">
        <w:rPr>
          <w:rFonts w:eastAsia="Times New Roman"/>
          <w:color w:val="333333"/>
          <w:sz w:val="32"/>
          <w:szCs w:val="32"/>
          <w:lang w:eastAsia="ru-RU"/>
        </w:rPr>
        <w:t>Каждый электрод покрывает слой активной массы. У положительных электродов активная масса состоит из диоксида свинца. В отрицательных пластинах активная масса представлена губчатым свинцом.</w:t>
      </w:r>
    </w:p>
    <w:p w:rsidR="00A84065" w:rsidRPr="00A84065" w:rsidRDefault="00A84065" w:rsidP="00A84065">
      <w:pPr>
        <w:spacing w:line="230" w:lineRule="atLeast"/>
        <w:jc w:val="both"/>
        <w:rPr>
          <w:rFonts w:eastAsia="Times New Roman"/>
          <w:color w:val="333333"/>
          <w:sz w:val="32"/>
          <w:szCs w:val="32"/>
          <w:lang w:eastAsia="ru-RU"/>
        </w:rPr>
      </w:pPr>
      <w:r w:rsidRPr="00A84065">
        <w:rPr>
          <w:rFonts w:eastAsia="Times New Roman"/>
          <w:color w:val="333333"/>
          <w:sz w:val="32"/>
          <w:szCs w:val="32"/>
          <w:lang w:eastAsia="ru-RU"/>
        </w:rPr>
        <w:t>Электроды помещены в электролит, в качестве которого используется раствор серной кислоты. Электролит имеет определенную плотность, которая изменяется в зависимости от степени заряженности аккумуляторной батареи </w:t>
      </w:r>
      <w:r w:rsidRPr="00A84065">
        <w:rPr>
          <w:rFonts w:eastAsia="Times New Roman"/>
          <w:i/>
          <w:iCs/>
          <w:color w:val="333333"/>
          <w:sz w:val="32"/>
          <w:szCs w:val="32"/>
          <w:lang w:eastAsia="ru-RU"/>
        </w:rPr>
        <w:t>(чем выше заряженность, тем выше плотность</w:t>
      </w:r>
      <w:r w:rsidRPr="00A84065">
        <w:rPr>
          <w:rFonts w:eastAsia="Times New Roman"/>
          <w:color w:val="333333"/>
          <w:sz w:val="32"/>
          <w:szCs w:val="32"/>
          <w:lang w:eastAsia="ru-RU"/>
        </w:rPr>
        <w:t>).</w:t>
      </w:r>
    </w:p>
    <w:p w:rsidR="00A84065" w:rsidRPr="00A84065" w:rsidRDefault="00A84065" w:rsidP="00A84065">
      <w:pPr>
        <w:spacing w:line="230" w:lineRule="atLeast"/>
        <w:jc w:val="both"/>
        <w:rPr>
          <w:rFonts w:eastAsia="Times New Roman"/>
          <w:color w:val="333333"/>
          <w:sz w:val="32"/>
          <w:szCs w:val="32"/>
          <w:lang w:eastAsia="ru-RU"/>
        </w:rPr>
      </w:pPr>
      <w:r w:rsidRPr="00A84065">
        <w:rPr>
          <w:rFonts w:eastAsia="Times New Roman"/>
          <w:color w:val="333333"/>
          <w:sz w:val="32"/>
          <w:szCs w:val="32"/>
          <w:lang w:eastAsia="ru-RU"/>
        </w:rPr>
        <w:t>В зависимости от физического состояния электролита различают два вида аккумуляторных батарей: с жидким электролитом и с пропитавшим специальный материал (нежидким) электролитом. Сегодня наиболее распространены аккумуляторные батареи с жидким электролитом.</w:t>
      </w:r>
    </w:p>
    <w:p w:rsidR="00A84065" w:rsidRPr="00A84065" w:rsidRDefault="00A84065" w:rsidP="00A84065">
      <w:pPr>
        <w:spacing w:line="230" w:lineRule="atLeast"/>
        <w:jc w:val="both"/>
        <w:rPr>
          <w:rFonts w:eastAsia="Times New Roman"/>
          <w:color w:val="333333"/>
          <w:sz w:val="32"/>
          <w:szCs w:val="32"/>
          <w:lang w:eastAsia="ru-RU"/>
        </w:rPr>
      </w:pPr>
      <w:r w:rsidRPr="00A84065">
        <w:rPr>
          <w:rFonts w:eastAsia="Times New Roman"/>
          <w:color w:val="333333"/>
          <w:sz w:val="32"/>
          <w:szCs w:val="32"/>
          <w:lang w:eastAsia="ru-RU"/>
        </w:rPr>
        <w:t>Новые системы автомобиля, такие как </w:t>
      </w:r>
      <w:hyperlink r:id="rId9" w:history="1">
        <w:r w:rsidRPr="00A84065">
          <w:rPr>
            <w:rFonts w:eastAsia="Times New Roman"/>
            <w:color w:val="0066B3"/>
            <w:sz w:val="32"/>
            <w:szCs w:val="32"/>
            <w:lang w:eastAsia="ru-RU"/>
          </w:rPr>
          <w:t>система стоп-старт</w:t>
        </w:r>
      </w:hyperlink>
      <w:r w:rsidRPr="00A84065">
        <w:rPr>
          <w:rFonts w:eastAsia="Times New Roman"/>
          <w:color w:val="333333"/>
          <w:sz w:val="32"/>
          <w:szCs w:val="32"/>
          <w:lang w:eastAsia="ru-RU"/>
        </w:rPr>
        <w:t>, </w:t>
      </w:r>
      <w:hyperlink r:id="rId10" w:history="1">
        <w:r w:rsidRPr="00A84065">
          <w:rPr>
            <w:rFonts w:eastAsia="Times New Roman"/>
            <w:color w:val="0066B3"/>
            <w:sz w:val="32"/>
            <w:szCs w:val="32"/>
            <w:lang w:eastAsia="ru-RU"/>
          </w:rPr>
          <w:t>система рекуперативного торможения</w:t>
        </w:r>
      </w:hyperlink>
      <w:r w:rsidRPr="00A84065">
        <w:rPr>
          <w:rFonts w:eastAsia="Times New Roman"/>
          <w:color w:val="333333"/>
          <w:sz w:val="32"/>
          <w:szCs w:val="32"/>
          <w:lang w:eastAsia="ru-RU"/>
        </w:rPr>
        <w:t>, предъявляют повышенные требования к аккумуляторной батарее - высокий пусковой ток, стойкость к глубокому разряду, долговечность. Этим требованиям отвечают аккумуляторные батареи</w:t>
      </w:r>
      <w:r w:rsidRPr="00A84065">
        <w:rPr>
          <w:rFonts w:eastAsia="Times New Roman"/>
          <w:b/>
          <w:bCs/>
          <w:color w:val="333333"/>
          <w:sz w:val="32"/>
          <w:szCs w:val="32"/>
          <w:lang w:eastAsia="ru-RU"/>
        </w:rPr>
        <w:t> AGM</w:t>
      </w:r>
      <w:r w:rsidRPr="00A84065">
        <w:rPr>
          <w:rFonts w:eastAsia="Times New Roman"/>
          <w:color w:val="333333"/>
          <w:sz w:val="32"/>
          <w:szCs w:val="32"/>
          <w:lang w:eastAsia="ru-RU"/>
        </w:rPr>
        <w:t> (</w:t>
      </w:r>
      <w:proofErr w:type="spellStart"/>
      <w:r w:rsidRPr="00A84065">
        <w:rPr>
          <w:rFonts w:eastAsia="Times New Roman"/>
          <w:color w:val="333333"/>
          <w:sz w:val="32"/>
          <w:szCs w:val="32"/>
          <w:lang w:eastAsia="ru-RU"/>
        </w:rPr>
        <w:t>Absorbed</w:t>
      </w:r>
      <w:proofErr w:type="spellEnd"/>
      <w:r w:rsidRPr="00A84065">
        <w:rPr>
          <w:rFonts w:eastAsia="Times New Roman"/>
          <w:color w:val="333333"/>
          <w:sz w:val="32"/>
          <w:szCs w:val="32"/>
          <w:lang w:eastAsia="ru-RU"/>
        </w:rPr>
        <w:t xml:space="preserve"> </w:t>
      </w:r>
      <w:proofErr w:type="spellStart"/>
      <w:r w:rsidRPr="00A84065">
        <w:rPr>
          <w:rFonts w:eastAsia="Times New Roman"/>
          <w:color w:val="333333"/>
          <w:sz w:val="32"/>
          <w:szCs w:val="32"/>
          <w:lang w:eastAsia="ru-RU"/>
        </w:rPr>
        <w:t>Glass</w:t>
      </w:r>
      <w:proofErr w:type="spellEnd"/>
      <w:r w:rsidRPr="00A84065">
        <w:rPr>
          <w:rFonts w:eastAsia="Times New Roman"/>
          <w:color w:val="333333"/>
          <w:sz w:val="32"/>
          <w:szCs w:val="32"/>
          <w:lang w:eastAsia="ru-RU"/>
        </w:rPr>
        <w:t xml:space="preserve"> </w:t>
      </w:r>
      <w:proofErr w:type="spellStart"/>
      <w:r w:rsidRPr="00A84065">
        <w:rPr>
          <w:rFonts w:eastAsia="Times New Roman"/>
          <w:color w:val="333333"/>
          <w:sz w:val="32"/>
          <w:szCs w:val="32"/>
          <w:lang w:eastAsia="ru-RU"/>
        </w:rPr>
        <w:t>Material</w:t>
      </w:r>
      <w:proofErr w:type="spellEnd"/>
      <w:r w:rsidRPr="00A84065">
        <w:rPr>
          <w:rFonts w:eastAsia="Times New Roman"/>
          <w:color w:val="333333"/>
          <w:sz w:val="32"/>
          <w:szCs w:val="32"/>
          <w:lang w:eastAsia="ru-RU"/>
        </w:rPr>
        <w:t>), в которых электролит удерживается в микропористом материале. В батарею заливается такое количество электролита, которое может впитать материал. Данная технология обеспечивает повышение эффективности активной массы за счет лучшего поглощения кислоты.</w:t>
      </w:r>
    </w:p>
    <w:p w:rsidR="00A84065" w:rsidRPr="00A84065" w:rsidRDefault="00A84065" w:rsidP="00A84065">
      <w:pPr>
        <w:spacing w:line="230" w:lineRule="atLeast"/>
        <w:jc w:val="both"/>
        <w:rPr>
          <w:rFonts w:eastAsia="Times New Roman"/>
          <w:color w:val="333333"/>
          <w:sz w:val="32"/>
          <w:szCs w:val="32"/>
          <w:lang w:eastAsia="ru-RU"/>
        </w:rPr>
      </w:pPr>
      <w:r w:rsidRPr="00A84065">
        <w:rPr>
          <w:rFonts w:eastAsia="Times New Roman"/>
          <w:color w:val="333333"/>
          <w:sz w:val="32"/>
          <w:szCs w:val="32"/>
          <w:lang w:eastAsia="ru-RU"/>
        </w:rPr>
        <w:t>Промежуточное положение между аккумуляторами с жидким электролитом и AGM батареями занимают аккумуляторные батареи</w:t>
      </w:r>
      <w:r w:rsidRPr="00A84065">
        <w:rPr>
          <w:rFonts w:eastAsia="Times New Roman"/>
          <w:b/>
          <w:bCs/>
          <w:color w:val="333333"/>
          <w:sz w:val="32"/>
          <w:szCs w:val="32"/>
          <w:lang w:eastAsia="ru-RU"/>
        </w:rPr>
        <w:t> EFB</w:t>
      </w:r>
      <w:r w:rsidRPr="00A84065">
        <w:rPr>
          <w:rFonts w:eastAsia="Times New Roman"/>
          <w:color w:val="333333"/>
          <w:sz w:val="32"/>
          <w:szCs w:val="32"/>
          <w:lang w:eastAsia="ru-RU"/>
        </w:rPr>
        <w:t> (</w:t>
      </w:r>
      <w:proofErr w:type="spellStart"/>
      <w:r w:rsidRPr="00A84065">
        <w:rPr>
          <w:rFonts w:eastAsia="Times New Roman"/>
          <w:color w:val="333333"/>
          <w:sz w:val="32"/>
          <w:szCs w:val="32"/>
          <w:lang w:eastAsia="ru-RU"/>
        </w:rPr>
        <w:t>Enhanced</w:t>
      </w:r>
      <w:proofErr w:type="spellEnd"/>
      <w:r w:rsidRPr="00A84065">
        <w:rPr>
          <w:rFonts w:eastAsia="Times New Roman"/>
          <w:color w:val="333333"/>
          <w:sz w:val="32"/>
          <w:szCs w:val="32"/>
          <w:lang w:eastAsia="ru-RU"/>
        </w:rPr>
        <w:t xml:space="preserve"> </w:t>
      </w:r>
      <w:proofErr w:type="spellStart"/>
      <w:r w:rsidRPr="00A84065">
        <w:rPr>
          <w:rFonts w:eastAsia="Times New Roman"/>
          <w:color w:val="333333"/>
          <w:sz w:val="32"/>
          <w:szCs w:val="32"/>
          <w:lang w:eastAsia="ru-RU"/>
        </w:rPr>
        <w:t>Flooded</w:t>
      </w:r>
      <w:proofErr w:type="spellEnd"/>
      <w:r w:rsidRPr="00A84065">
        <w:rPr>
          <w:rFonts w:eastAsia="Times New Roman"/>
          <w:color w:val="333333"/>
          <w:sz w:val="32"/>
          <w:szCs w:val="32"/>
          <w:lang w:eastAsia="ru-RU"/>
        </w:rPr>
        <w:t xml:space="preserve"> </w:t>
      </w:r>
      <w:proofErr w:type="spellStart"/>
      <w:r w:rsidRPr="00A84065">
        <w:rPr>
          <w:rFonts w:eastAsia="Times New Roman"/>
          <w:color w:val="333333"/>
          <w:sz w:val="32"/>
          <w:szCs w:val="32"/>
          <w:lang w:eastAsia="ru-RU"/>
        </w:rPr>
        <w:t>Battery</w:t>
      </w:r>
      <w:proofErr w:type="spellEnd"/>
      <w:r w:rsidRPr="00A84065">
        <w:rPr>
          <w:rFonts w:eastAsia="Times New Roman"/>
          <w:color w:val="333333"/>
          <w:sz w:val="32"/>
          <w:szCs w:val="32"/>
          <w:lang w:eastAsia="ru-RU"/>
        </w:rPr>
        <w:t xml:space="preserve">) – технология влажного электрода. В батарее EFB электроды покрыты пленкой из </w:t>
      </w:r>
      <w:proofErr w:type="spellStart"/>
      <w:r w:rsidRPr="00A84065">
        <w:rPr>
          <w:rFonts w:eastAsia="Times New Roman"/>
          <w:color w:val="333333"/>
          <w:sz w:val="32"/>
          <w:szCs w:val="32"/>
          <w:lang w:eastAsia="ru-RU"/>
        </w:rPr>
        <w:t>микроволокна</w:t>
      </w:r>
      <w:proofErr w:type="spellEnd"/>
      <w:r w:rsidRPr="00A84065">
        <w:rPr>
          <w:rFonts w:eastAsia="Times New Roman"/>
          <w:color w:val="333333"/>
          <w:sz w:val="32"/>
          <w:szCs w:val="32"/>
          <w:lang w:eastAsia="ru-RU"/>
        </w:rPr>
        <w:t>, которая удерживает энергию и обеспечивает стабильность к циклическому разряду. Батарея, при этом, заполнена жидким электролитом.</w:t>
      </w:r>
    </w:p>
    <w:p w:rsidR="00A84065" w:rsidRPr="00A84065" w:rsidRDefault="00A84065" w:rsidP="00A84065">
      <w:pPr>
        <w:spacing w:line="230" w:lineRule="atLeast"/>
        <w:jc w:val="both"/>
        <w:rPr>
          <w:rFonts w:eastAsia="Times New Roman"/>
          <w:color w:val="333333"/>
          <w:sz w:val="32"/>
          <w:szCs w:val="32"/>
          <w:lang w:eastAsia="ru-RU"/>
        </w:rPr>
      </w:pPr>
      <w:r w:rsidRPr="00A84065">
        <w:rPr>
          <w:rFonts w:eastAsia="Times New Roman"/>
          <w:color w:val="333333"/>
          <w:sz w:val="32"/>
          <w:szCs w:val="32"/>
          <w:lang w:eastAsia="ru-RU"/>
        </w:rPr>
        <w:t xml:space="preserve">В перспективе аккумуляторы типа AGM и EFB полностью заменят свинцово-кальциевые батареи с жидким электролитом. </w:t>
      </w:r>
      <w:r w:rsidRPr="00A84065">
        <w:rPr>
          <w:rFonts w:eastAsia="Times New Roman"/>
          <w:color w:val="333333"/>
          <w:sz w:val="32"/>
          <w:szCs w:val="32"/>
          <w:lang w:eastAsia="ru-RU"/>
        </w:rPr>
        <w:lastRenderedPageBreak/>
        <w:t>Сдерживающим фактором пока выступает высокая цена новых источников тока.</w:t>
      </w:r>
    </w:p>
    <w:p w:rsidR="00A84065" w:rsidRPr="00A84065" w:rsidRDefault="00A84065" w:rsidP="00A84065">
      <w:pPr>
        <w:spacing w:line="230" w:lineRule="atLeast"/>
        <w:jc w:val="both"/>
        <w:rPr>
          <w:rFonts w:eastAsia="Times New Roman"/>
          <w:color w:val="333333"/>
          <w:sz w:val="32"/>
          <w:szCs w:val="32"/>
          <w:lang w:eastAsia="ru-RU"/>
        </w:rPr>
      </w:pPr>
      <w:r w:rsidRPr="00A84065">
        <w:rPr>
          <w:rFonts w:eastAsia="Times New Roman"/>
          <w:color w:val="333333"/>
          <w:sz w:val="32"/>
          <w:szCs w:val="32"/>
          <w:lang w:eastAsia="ru-RU"/>
        </w:rPr>
        <w:t>Зарядка аккумуляторной батареи сопровождается газообразованием. Отвод газов от аккумуляторной батареи осуществляется с помощью системы вентиляции. Центральная система вентиляции соединяет каждый отдельный аккумулятор в составе батареи с атмосферой. За счет предохранительных клапанов система герметична. Клапан устанавливается в пробке аккумулятора и срабатывает при определенном избыточном давлении. Система носит название </w:t>
      </w:r>
      <w:proofErr w:type="spellStart"/>
      <w:r w:rsidRPr="00A84065">
        <w:rPr>
          <w:rFonts w:eastAsia="Times New Roman"/>
          <w:b/>
          <w:bCs/>
          <w:color w:val="333333"/>
          <w:sz w:val="32"/>
          <w:szCs w:val="32"/>
          <w:lang w:eastAsia="ru-RU"/>
        </w:rPr>
        <w:t>Valve</w:t>
      </w:r>
      <w:proofErr w:type="spellEnd"/>
      <w:r w:rsidRPr="00A84065">
        <w:rPr>
          <w:rFonts w:eastAsia="Times New Roman"/>
          <w:b/>
          <w:bCs/>
          <w:color w:val="333333"/>
          <w:sz w:val="32"/>
          <w:szCs w:val="32"/>
          <w:lang w:eastAsia="ru-RU"/>
        </w:rPr>
        <w:t xml:space="preserve"> </w:t>
      </w:r>
      <w:proofErr w:type="spellStart"/>
      <w:r w:rsidRPr="00A84065">
        <w:rPr>
          <w:rFonts w:eastAsia="Times New Roman"/>
          <w:b/>
          <w:bCs/>
          <w:color w:val="333333"/>
          <w:sz w:val="32"/>
          <w:szCs w:val="32"/>
          <w:lang w:eastAsia="ru-RU"/>
        </w:rPr>
        <w:t>Regulated</w:t>
      </w:r>
      <w:proofErr w:type="spellEnd"/>
      <w:r w:rsidRPr="00A84065">
        <w:rPr>
          <w:rFonts w:eastAsia="Times New Roman"/>
          <w:b/>
          <w:bCs/>
          <w:color w:val="333333"/>
          <w:sz w:val="32"/>
          <w:szCs w:val="32"/>
          <w:lang w:eastAsia="ru-RU"/>
        </w:rPr>
        <w:t xml:space="preserve"> </w:t>
      </w:r>
      <w:proofErr w:type="spellStart"/>
      <w:r w:rsidRPr="00A84065">
        <w:rPr>
          <w:rFonts w:eastAsia="Times New Roman"/>
          <w:b/>
          <w:bCs/>
          <w:color w:val="333333"/>
          <w:sz w:val="32"/>
          <w:szCs w:val="32"/>
          <w:lang w:eastAsia="ru-RU"/>
        </w:rPr>
        <w:t>Lead</w:t>
      </w:r>
      <w:proofErr w:type="spellEnd"/>
      <w:r w:rsidRPr="00A84065">
        <w:rPr>
          <w:rFonts w:eastAsia="Times New Roman"/>
          <w:b/>
          <w:bCs/>
          <w:color w:val="333333"/>
          <w:sz w:val="32"/>
          <w:szCs w:val="32"/>
          <w:lang w:eastAsia="ru-RU"/>
        </w:rPr>
        <w:t xml:space="preserve"> </w:t>
      </w:r>
      <w:proofErr w:type="spellStart"/>
      <w:r w:rsidRPr="00A84065">
        <w:rPr>
          <w:rFonts w:eastAsia="Times New Roman"/>
          <w:b/>
          <w:bCs/>
          <w:color w:val="333333"/>
          <w:sz w:val="32"/>
          <w:szCs w:val="32"/>
          <w:lang w:eastAsia="ru-RU"/>
        </w:rPr>
        <w:t>Acid</w:t>
      </w:r>
      <w:proofErr w:type="spellEnd"/>
      <w:r w:rsidRPr="00A84065">
        <w:rPr>
          <w:rFonts w:eastAsia="Times New Roman"/>
          <w:b/>
          <w:bCs/>
          <w:color w:val="333333"/>
          <w:sz w:val="32"/>
          <w:szCs w:val="32"/>
          <w:lang w:eastAsia="ru-RU"/>
        </w:rPr>
        <w:t xml:space="preserve"> </w:t>
      </w:r>
      <w:proofErr w:type="spellStart"/>
      <w:r w:rsidRPr="00A84065">
        <w:rPr>
          <w:rFonts w:eastAsia="Times New Roman"/>
          <w:b/>
          <w:bCs/>
          <w:color w:val="333333"/>
          <w:sz w:val="32"/>
          <w:szCs w:val="32"/>
          <w:lang w:eastAsia="ru-RU"/>
        </w:rPr>
        <w:t>Battery</w:t>
      </w:r>
      <w:proofErr w:type="spellEnd"/>
      <w:r w:rsidRPr="00A84065">
        <w:rPr>
          <w:rFonts w:eastAsia="Times New Roman"/>
          <w:color w:val="333333"/>
          <w:sz w:val="32"/>
          <w:szCs w:val="32"/>
          <w:lang w:eastAsia="ru-RU"/>
        </w:rPr>
        <w:t> или VRLA батарея. Кислород и водород, образующиеся при заряде, не покидают аккумулятор, а взаимодействуют между собой с образованием воды. Их выход происходит только при высоком напряжении заряда.</w:t>
      </w:r>
    </w:p>
    <w:p w:rsidR="00A84065" w:rsidRPr="00A84065" w:rsidRDefault="00A84065" w:rsidP="00A84065">
      <w:pPr>
        <w:spacing w:line="230" w:lineRule="atLeast"/>
        <w:jc w:val="both"/>
        <w:rPr>
          <w:rFonts w:eastAsia="Times New Roman"/>
          <w:color w:val="333333"/>
          <w:sz w:val="32"/>
          <w:szCs w:val="32"/>
          <w:lang w:eastAsia="ru-RU"/>
        </w:rPr>
      </w:pPr>
      <w:r w:rsidRPr="00A84065">
        <w:rPr>
          <w:rFonts w:eastAsia="Times New Roman"/>
          <w:color w:val="333333"/>
          <w:sz w:val="32"/>
          <w:szCs w:val="32"/>
          <w:lang w:eastAsia="ru-RU"/>
        </w:rPr>
        <w:t>Система вентиляции лабиринтной конструкции более совершенна. Она обеспечивает конденсацию выходящих паров и возвращение жидкости обратно в аккумулятор. Отдельные аккумуляторные батареи оборудуются пламегасителем, который в случае возгорания выходящих паров отсекают пламя от батареи и не пускают его внутрь. Пламегаситель устанавливается на выходе вентиляционной системы и представляет собой мембрану из особого материала.</w:t>
      </w:r>
    </w:p>
    <w:p w:rsidR="00A84065" w:rsidRPr="00A84065" w:rsidRDefault="00A84065" w:rsidP="00A84065">
      <w:pPr>
        <w:spacing w:line="230" w:lineRule="atLeast"/>
        <w:jc w:val="both"/>
        <w:rPr>
          <w:rFonts w:eastAsia="Times New Roman"/>
          <w:color w:val="333333"/>
          <w:sz w:val="32"/>
          <w:szCs w:val="32"/>
          <w:lang w:eastAsia="ru-RU"/>
        </w:rPr>
      </w:pPr>
      <w:r w:rsidRPr="00A84065">
        <w:rPr>
          <w:rFonts w:eastAsia="Times New Roman"/>
          <w:color w:val="333333"/>
          <w:sz w:val="32"/>
          <w:szCs w:val="32"/>
          <w:lang w:eastAsia="ru-RU"/>
        </w:rPr>
        <w:t>Подключение аккумуляторной батареи к электрической сети производится с помощью двух свинцовых выводов. Положительный вывод всегда толще отрицательного, что исключает ошибку при подключении батареи. Полярность (расположение) выводов может быть прямой или обратной. При прямой полярности положительный вывод батареи расположен слева, при обратной полярности справа. Необходимо помнить, что длина проводов, которыми подключается аккумулятор, рассчитана на определенную полярность.</w:t>
      </w:r>
    </w:p>
    <w:p w:rsidR="00A84065" w:rsidRPr="00A84065" w:rsidRDefault="00A84065" w:rsidP="00A84065">
      <w:pPr>
        <w:spacing w:line="230" w:lineRule="atLeast"/>
        <w:jc w:val="both"/>
        <w:rPr>
          <w:rFonts w:eastAsia="Times New Roman"/>
          <w:color w:val="333333"/>
          <w:sz w:val="32"/>
          <w:szCs w:val="32"/>
          <w:lang w:eastAsia="ru-RU"/>
        </w:rPr>
      </w:pPr>
      <w:r w:rsidRPr="00A84065">
        <w:rPr>
          <w:rFonts w:eastAsia="Times New Roman"/>
          <w:color w:val="333333"/>
          <w:sz w:val="32"/>
          <w:szCs w:val="32"/>
          <w:lang w:eastAsia="ru-RU"/>
        </w:rPr>
        <w:t>Автомобильные аккумуляторы оборудуются индикатором заряженности батареи, т.н. «глазком». Плотность электролита оценивается по цвету «глазка» («зеленый» – батарея заряжена, «черный» – недостаточный заряд, «желтый» – низкий уровень электролита).</w:t>
      </w:r>
    </w:p>
    <w:p w:rsidR="00A84065" w:rsidRPr="00A84065" w:rsidRDefault="00A84065" w:rsidP="00A84065">
      <w:pPr>
        <w:spacing w:line="230" w:lineRule="atLeast"/>
        <w:jc w:val="both"/>
        <w:rPr>
          <w:rFonts w:eastAsia="Times New Roman"/>
          <w:color w:val="333333"/>
          <w:sz w:val="32"/>
          <w:szCs w:val="32"/>
          <w:lang w:eastAsia="ru-RU"/>
        </w:rPr>
      </w:pPr>
      <w:r w:rsidRPr="00A84065">
        <w:rPr>
          <w:rFonts w:eastAsia="Times New Roman"/>
          <w:color w:val="333333"/>
          <w:sz w:val="32"/>
          <w:szCs w:val="32"/>
          <w:lang w:eastAsia="ru-RU"/>
        </w:rPr>
        <w:t xml:space="preserve">На автомобиле аккумуляторные батареи жестко закрепляются с помощью специального крепления, предупреждающего их повреждение и разлив электролита. Крепление может </w:t>
      </w:r>
      <w:r w:rsidRPr="00A84065">
        <w:rPr>
          <w:rFonts w:eastAsia="Times New Roman"/>
          <w:color w:val="333333"/>
          <w:sz w:val="32"/>
          <w:szCs w:val="32"/>
          <w:lang w:eastAsia="ru-RU"/>
        </w:rPr>
        <w:lastRenderedPageBreak/>
        <w:t>быть </w:t>
      </w:r>
      <w:r w:rsidRPr="00A84065">
        <w:rPr>
          <w:rFonts w:eastAsia="Times New Roman"/>
          <w:i/>
          <w:iCs/>
          <w:color w:val="333333"/>
          <w:sz w:val="32"/>
          <w:szCs w:val="32"/>
          <w:lang w:eastAsia="ru-RU"/>
        </w:rPr>
        <w:t>верхнее</w:t>
      </w:r>
      <w:r w:rsidRPr="00A84065">
        <w:rPr>
          <w:rFonts w:eastAsia="Times New Roman"/>
          <w:color w:val="333333"/>
          <w:sz w:val="32"/>
          <w:szCs w:val="32"/>
          <w:lang w:eastAsia="ru-RU"/>
        </w:rPr>
        <w:t> (рамка) или </w:t>
      </w:r>
      <w:r w:rsidRPr="00A84065">
        <w:rPr>
          <w:rFonts w:eastAsia="Times New Roman"/>
          <w:i/>
          <w:iCs/>
          <w:color w:val="333333"/>
          <w:sz w:val="32"/>
          <w:szCs w:val="32"/>
          <w:lang w:eastAsia="ru-RU"/>
        </w:rPr>
        <w:t>нижнее</w:t>
      </w:r>
      <w:r w:rsidRPr="00A84065">
        <w:rPr>
          <w:rFonts w:eastAsia="Times New Roman"/>
          <w:color w:val="333333"/>
          <w:sz w:val="32"/>
          <w:szCs w:val="32"/>
          <w:lang w:eastAsia="ru-RU"/>
        </w:rPr>
        <w:t> (скоба, закрепляемая за выступы основания). Для батарей, располагающихся в центральной части или багажнике автомобиля предусматривается </w:t>
      </w:r>
      <w:hyperlink r:id="rId11" w:history="1">
        <w:r w:rsidRPr="00A84065">
          <w:rPr>
            <w:rFonts w:eastAsia="Times New Roman"/>
            <w:color w:val="0066B3"/>
            <w:sz w:val="32"/>
            <w:szCs w:val="32"/>
            <w:lang w:eastAsia="ru-RU"/>
          </w:rPr>
          <w:t>аварийный размыкатель аккумуляторной батареи</w:t>
        </w:r>
      </w:hyperlink>
      <w:r w:rsidRPr="00A84065">
        <w:rPr>
          <w:rFonts w:eastAsia="Times New Roman"/>
          <w:color w:val="333333"/>
          <w:sz w:val="32"/>
          <w:szCs w:val="32"/>
          <w:lang w:eastAsia="ru-RU"/>
        </w:rPr>
        <w:t>.</w:t>
      </w:r>
    </w:p>
    <w:p w:rsidR="00A84065" w:rsidRPr="00A84065" w:rsidRDefault="00A84065" w:rsidP="00A84065">
      <w:pPr>
        <w:spacing w:line="230" w:lineRule="atLeast"/>
        <w:jc w:val="both"/>
        <w:outlineLvl w:val="2"/>
        <w:rPr>
          <w:rFonts w:eastAsia="Times New Roman"/>
          <w:b/>
          <w:bCs/>
          <w:color w:val="333333"/>
          <w:sz w:val="32"/>
          <w:szCs w:val="32"/>
          <w:lang w:eastAsia="ru-RU"/>
        </w:rPr>
      </w:pPr>
      <w:r w:rsidRPr="00A84065">
        <w:rPr>
          <w:rFonts w:eastAsia="Times New Roman"/>
          <w:b/>
          <w:bCs/>
          <w:color w:val="333333"/>
          <w:sz w:val="32"/>
          <w:szCs w:val="32"/>
          <w:lang w:eastAsia="ru-RU"/>
        </w:rPr>
        <w:t>Работа аккумуляторной батареи</w:t>
      </w:r>
    </w:p>
    <w:p w:rsidR="00A84065" w:rsidRPr="00A84065" w:rsidRDefault="00A84065" w:rsidP="00A84065">
      <w:pPr>
        <w:spacing w:line="230" w:lineRule="atLeast"/>
        <w:jc w:val="both"/>
        <w:rPr>
          <w:rFonts w:eastAsia="Times New Roman"/>
          <w:color w:val="333333"/>
          <w:sz w:val="32"/>
          <w:szCs w:val="32"/>
          <w:lang w:eastAsia="ru-RU"/>
        </w:rPr>
      </w:pPr>
      <w:r w:rsidRPr="00A84065">
        <w:rPr>
          <w:rFonts w:eastAsia="Times New Roman"/>
          <w:noProof/>
          <w:color w:val="333333"/>
          <w:sz w:val="32"/>
          <w:szCs w:val="32"/>
          <w:lang w:eastAsia="ru-RU"/>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905000" cy="1447800"/>
            <wp:effectExtent l="0" t="0" r="0" b="0"/>
            <wp:wrapSquare wrapText="bothSides"/>
            <wp:docPr id="2" name="Рисунок 2" descr="Автомобильный аккумуля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втомобильный аккумулятор"/>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4065">
        <w:rPr>
          <w:rFonts w:eastAsia="Times New Roman"/>
          <w:color w:val="333333"/>
          <w:sz w:val="32"/>
          <w:szCs w:val="32"/>
          <w:lang w:eastAsia="ru-RU"/>
        </w:rPr>
        <w:t>Принцип действия аккумуляторной батареи основан на преобразовании электрической энергии в химическую энергию при заряде и наоборот химической энергии в электрическую при разряде. Работа аккумуляторной батареи носит циклический характер: разряд-заряд.</w:t>
      </w:r>
    </w:p>
    <w:p w:rsidR="00A84065" w:rsidRPr="00A84065" w:rsidRDefault="00A84065" w:rsidP="00A84065">
      <w:pPr>
        <w:spacing w:line="230" w:lineRule="atLeast"/>
        <w:jc w:val="both"/>
        <w:rPr>
          <w:rFonts w:eastAsia="Times New Roman"/>
          <w:color w:val="333333"/>
          <w:sz w:val="32"/>
          <w:szCs w:val="32"/>
          <w:lang w:eastAsia="ru-RU"/>
        </w:rPr>
      </w:pPr>
      <w:r w:rsidRPr="00A84065">
        <w:rPr>
          <w:rFonts w:eastAsia="Times New Roman"/>
          <w:color w:val="333333"/>
          <w:sz w:val="32"/>
          <w:szCs w:val="32"/>
          <w:lang w:eastAsia="ru-RU"/>
        </w:rPr>
        <w:t>Разряд происходит при подключении потребителей. При разряде активная масса положительных (диоксид свинца) и отрицательных (губчатый свинец) электродов взаимодействует с электролитом. При этом образуется сульфат свинца и вода, плотность электролита уменьшается.</w:t>
      </w:r>
    </w:p>
    <w:p w:rsidR="00A84065" w:rsidRPr="00A84065" w:rsidRDefault="00A84065" w:rsidP="00A84065">
      <w:pPr>
        <w:spacing w:line="230" w:lineRule="atLeast"/>
        <w:jc w:val="both"/>
        <w:rPr>
          <w:rFonts w:eastAsia="Times New Roman"/>
          <w:color w:val="333333"/>
          <w:sz w:val="32"/>
          <w:szCs w:val="32"/>
          <w:lang w:eastAsia="ru-RU"/>
        </w:rPr>
      </w:pPr>
      <w:r w:rsidRPr="00A84065">
        <w:rPr>
          <w:rFonts w:eastAsia="Times New Roman"/>
          <w:color w:val="333333"/>
          <w:sz w:val="32"/>
          <w:szCs w:val="32"/>
          <w:lang w:eastAsia="ru-RU"/>
        </w:rPr>
        <w:t>При работающем двигателе аккумуляторная батарея заряжается от генератора. Аккумуляторную батарею также можно зарядить с помощью специального зарядного устройства. При зарядке сульфат свинца и вода преобразуются в свинец, двуокись свинца и серную кислоту. Плотность электролита повышается.</w:t>
      </w:r>
    </w:p>
    <w:p w:rsidR="00A84065" w:rsidRPr="00A84065" w:rsidRDefault="00A84065" w:rsidP="00A84065">
      <w:pPr>
        <w:spacing w:line="230" w:lineRule="atLeast"/>
        <w:jc w:val="both"/>
        <w:rPr>
          <w:rFonts w:eastAsia="Times New Roman"/>
          <w:color w:val="333333"/>
          <w:sz w:val="32"/>
          <w:szCs w:val="32"/>
          <w:lang w:eastAsia="ru-RU"/>
        </w:rPr>
      </w:pPr>
      <w:r w:rsidRPr="00A84065">
        <w:rPr>
          <w:rFonts w:eastAsia="Times New Roman"/>
          <w:color w:val="333333"/>
          <w:sz w:val="32"/>
          <w:szCs w:val="32"/>
          <w:lang w:eastAsia="ru-RU"/>
        </w:rPr>
        <w:t>Заряд батареи должен производиться при оптимальном напряжении. Высокое напряжение приводит к сильному разложению воды и снижению уровня электролита. Низкое напряжение чревато неполной зарядкой батареи и, соответственно, уменьшением срока ее службы.</w:t>
      </w:r>
    </w:p>
    <w:p w:rsidR="00A84065" w:rsidRPr="00A84065" w:rsidRDefault="00A84065" w:rsidP="00A84065">
      <w:pPr>
        <w:spacing w:line="230" w:lineRule="atLeast"/>
        <w:jc w:val="both"/>
        <w:rPr>
          <w:rFonts w:eastAsia="Times New Roman"/>
          <w:color w:val="333333"/>
          <w:sz w:val="32"/>
          <w:szCs w:val="32"/>
          <w:lang w:eastAsia="ru-RU"/>
        </w:rPr>
      </w:pPr>
      <w:r w:rsidRPr="00A84065">
        <w:rPr>
          <w:rFonts w:eastAsia="Times New Roman"/>
          <w:color w:val="333333"/>
          <w:sz w:val="32"/>
          <w:szCs w:val="32"/>
          <w:lang w:eastAsia="ru-RU"/>
        </w:rPr>
        <w:t>Работа аккумуляторной батареи зависит от температуры окружающего воздуха. При повышении температуры увеличивается отдаваемая мощность, но вместе с ней увеличивается саморазряд и коррозия электродов. Понижение температуры сопровождается снижением разрядной емкости, замедлением химических процессов и уменьшением плотности электролита.</w:t>
      </w:r>
    </w:p>
    <w:p w:rsidR="00A84065" w:rsidRPr="00A84065" w:rsidRDefault="00A84065" w:rsidP="00A84065">
      <w:pPr>
        <w:spacing w:line="230" w:lineRule="atLeast"/>
        <w:jc w:val="both"/>
        <w:rPr>
          <w:rFonts w:eastAsia="Times New Roman"/>
          <w:color w:val="333333"/>
          <w:sz w:val="32"/>
          <w:szCs w:val="32"/>
          <w:lang w:eastAsia="ru-RU"/>
        </w:rPr>
      </w:pPr>
      <w:r w:rsidRPr="00A84065">
        <w:rPr>
          <w:rFonts w:eastAsia="Times New Roman"/>
          <w:color w:val="333333"/>
          <w:sz w:val="32"/>
          <w:szCs w:val="32"/>
          <w:lang w:eastAsia="ru-RU"/>
        </w:rPr>
        <w:t xml:space="preserve">При отсутствии нагрузки процессы в аккумуляторной батарее продолжаются - происходит ее саморазряд. Величина саморазряда </w:t>
      </w:r>
      <w:r w:rsidRPr="00A84065">
        <w:rPr>
          <w:rFonts w:eastAsia="Times New Roman"/>
          <w:color w:val="333333"/>
          <w:sz w:val="32"/>
          <w:szCs w:val="32"/>
          <w:lang w:eastAsia="ru-RU"/>
        </w:rPr>
        <w:lastRenderedPageBreak/>
        <w:t>зависит от температуры окружающего воздуха и конструкции батареи (электродов).</w:t>
      </w:r>
    </w:p>
    <w:p w:rsidR="00A84065" w:rsidRPr="00A84065" w:rsidRDefault="00A84065" w:rsidP="00A84065">
      <w:pPr>
        <w:spacing w:line="230" w:lineRule="atLeast"/>
        <w:jc w:val="both"/>
        <w:rPr>
          <w:rFonts w:eastAsia="Times New Roman"/>
          <w:color w:val="333333"/>
          <w:sz w:val="32"/>
          <w:szCs w:val="32"/>
          <w:lang w:eastAsia="ru-RU"/>
        </w:rPr>
      </w:pPr>
      <w:r w:rsidRPr="00A84065">
        <w:rPr>
          <w:rFonts w:eastAsia="Times New Roman"/>
          <w:color w:val="333333"/>
          <w:sz w:val="32"/>
          <w:szCs w:val="32"/>
          <w:lang w:eastAsia="ru-RU"/>
        </w:rPr>
        <w:t>Срок службы аккумуляторной батареи составляет в среднем 4-5 лет и во многом зависит от режима эксплуатации. Производители постоянно работают над повышением эффективности аккумуляторной батареи, увеличением срока ее службы. Среди перспективных направлений:</w:t>
      </w:r>
    </w:p>
    <w:p w:rsidR="00A84065" w:rsidRPr="00A84065" w:rsidRDefault="00A84065" w:rsidP="00A84065">
      <w:pPr>
        <w:numPr>
          <w:ilvl w:val="0"/>
          <w:numId w:val="2"/>
        </w:numPr>
        <w:spacing w:after="0" w:line="240" w:lineRule="auto"/>
        <w:ind w:left="525"/>
        <w:rPr>
          <w:rFonts w:eastAsia="Times New Roman"/>
          <w:color w:val="333333"/>
          <w:sz w:val="32"/>
          <w:szCs w:val="32"/>
          <w:lang w:eastAsia="ru-RU"/>
        </w:rPr>
      </w:pPr>
      <w:r w:rsidRPr="00A84065">
        <w:rPr>
          <w:rFonts w:eastAsia="Times New Roman"/>
          <w:color w:val="333333"/>
          <w:sz w:val="32"/>
          <w:szCs w:val="32"/>
          <w:lang w:eastAsia="ru-RU"/>
        </w:rPr>
        <w:t>внедрение системы управления энергетическим балансом (</w:t>
      </w:r>
      <w:r w:rsidRPr="00A84065">
        <w:rPr>
          <w:rFonts w:eastAsia="Times New Roman"/>
          <w:i/>
          <w:iCs/>
          <w:color w:val="333333"/>
          <w:sz w:val="32"/>
          <w:szCs w:val="32"/>
          <w:lang w:eastAsia="ru-RU"/>
        </w:rPr>
        <w:t>регулирует подключение потребителей</w:t>
      </w:r>
      <w:r w:rsidRPr="00A84065">
        <w:rPr>
          <w:rFonts w:eastAsia="Times New Roman"/>
          <w:color w:val="333333"/>
          <w:sz w:val="32"/>
          <w:szCs w:val="32"/>
          <w:lang w:eastAsia="ru-RU"/>
        </w:rPr>
        <w:t>);</w:t>
      </w:r>
    </w:p>
    <w:p w:rsidR="00A84065" w:rsidRPr="00A84065" w:rsidRDefault="00A84065" w:rsidP="00A84065">
      <w:pPr>
        <w:numPr>
          <w:ilvl w:val="0"/>
          <w:numId w:val="2"/>
        </w:numPr>
        <w:spacing w:after="0" w:line="240" w:lineRule="auto"/>
        <w:ind w:left="525"/>
        <w:rPr>
          <w:rFonts w:eastAsia="Times New Roman"/>
          <w:color w:val="333333"/>
          <w:sz w:val="32"/>
          <w:szCs w:val="32"/>
          <w:lang w:eastAsia="ru-RU"/>
        </w:rPr>
      </w:pPr>
      <w:r w:rsidRPr="00A84065">
        <w:rPr>
          <w:rFonts w:eastAsia="Times New Roman"/>
          <w:color w:val="333333"/>
          <w:sz w:val="32"/>
          <w:szCs w:val="32"/>
          <w:lang w:eastAsia="ru-RU"/>
        </w:rPr>
        <w:t>использование двух аккумуляторных батарей (</w:t>
      </w:r>
      <w:r w:rsidRPr="00A84065">
        <w:rPr>
          <w:rFonts w:eastAsia="Times New Roman"/>
          <w:i/>
          <w:iCs/>
          <w:color w:val="333333"/>
          <w:sz w:val="32"/>
          <w:szCs w:val="32"/>
          <w:lang w:eastAsia="ru-RU"/>
        </w:rPr>
        <w:t>одна для запуска, другая для всего остального</w:t>
      </w:r>
      <w:r w:rsidRPr="00A84065">
        <w:rPr>
          <w:rFonts w:eastAsia="Times New Roman"/>
          <w:color w:val="333333"/>
          <w:sz w:val="32"/>
          <w:szCs w:val="32"/>
          <w:lang w:eastAsia="ru-RU"/>
        </w:rPr>
        <w:t>);</w:t>
      </w:r>
    </w:p>
    <w:p w:rsidR="00A84065" w:rsidRPr="00A84065" w:rsidRDefault="00A84065" w:rsidP="00A84065">
      <w:pPr>
        <w:numPr>
          <w:ilvl w:val="0"/>
          <w:numId w:val="2"/>
        </w:numPr>
        <w:spacing w:after="180" w:line="240" w:lineRule="auto"/>
        <w:ind w:left="525"/>
        <w:rPr>
          <w:rFonts w:eastAsia="Times New Roman"/>
          <w:color w:val="333333"/>
          <w:sz w:val="32"/>
          <w:szCs w:val="32"/>
          <w:lang w:eastAsia="ru-RU"/>
        </w:rPr>
      </w:pPr>
      <w:r w:rsidRPr="00A84065">
        <w:rPr>
          <w:rFonts w:eastAsia="Times New Roman"/>
          <w:color w:val="333333"/>
          <w:sz w:val="32"/>
          <w:szCs w:val="32"/>
          <w:lang w:eastAsia="ru-RU"/>
        </w:rPr>
        <w:t>совершенствование конструкции аккумуляторных батарей (</w:t>
      </w:r>
      <w:r w:rsidRPr="00A84065">
        <w:rPr>
          <w:rFonts w:eastAsia="Times New Roman"/>
          <w:i/>
          <w:iCs/>
          <w:color w:val="333333"/>
          <w:sz w:val="32"/>
          <w:szCs w:val="32"/>
          <w:lang w:eastAsia="ru-RU"/>
        </w:rPr>
        <w:t>AGM, EFB технологии</w:t>
      </w:r>
      <w:r w:rsidRPr="00A84065">
        <w:rPr>
          <w:rFonts w:eastAsia="Times New Roman"/>
          <w:color w:val="333333"/>
          <w:sz w:val="32"/>
          <w:szCs w:val="32"/>
          <w:lang w:eastAsia="ru-RU"/>
        </w:rPr>
        <w:t>).</w:t>
      </w:r>
    </w:p>
    <w:p w:rsidR="00A84065" w:rsidRPr="00A84065" w:rsidRDefault="00A84065" w:rsidP="00A84065">
      <w:pPr>
        <w:spacing w:line="230" w:lineRule="atLeast"/>
        <w:jc w:val="both"/>
        <w:outlineLvl w:val="2"/>
        <w:rPr>
          <w:rFonts w:eastAsia="Times New Roman"/>
          <w:b/>
          <w:bCs/>
          <w:color w:val="333333"/>
          <w:sz w:val="32"/>
          <w:szCs w:val="32"/>
          <w:lang w:eastAsia="ru-RU"/>
        </w:rPr>
      </w:pPr>
      <w:r w:rsidRPr="00A84065">
        <w:rPr>
          <w:rFonts w:eastAsia="Times New Roman"/>
          <w:b/>
          <w:bCs/>
          <w:color w:val="333333"/>
          <w:sz w:val="32"/>
          <w:szCs w:val="32"/>
          <w:lang w:eastAsia="ru-RU"/>
        </w:rPr>
        <w:t>Параметры автомобильного аккумулятора</w:t>
      </w:r>
    </w:p>
    <w:p w:rsidR="00A84065" w:rsidRPr="00A84065" w:rsidRDefault="00A84065" w:rsidP="00A84065">
      <w:pPr>
        <w:spacing w:line="230" w:lineRule="atLeast"/>
        <w:jc w:val="both"/>
        <w:rPr>
          <w:rFonts w:eastAsia="Times New Roman"/>
          <w:color w:val="333333"/>
          <w:sz w:val="32"/>
          <w:szCs w:val="32"/>
          <w:lang w:eastAsia="ru-RU"/>
        </w:rPr>
      </w:pPr>
      <w:r w:rsidRPr="00A84065">
        <w:rPr>
          <w:rFonts w:eastAsia="Times New Roman"/>
          <w:color w:val="333333"/>
          <w:sz w:val="32"/>
          <w:szCs w:val="32"/>
          <w:lang w:eastAsia="ru-RU"/>
        </w:rPr>
        <w:t>Основными параметрами автомобильной аккумуляторной батареи являются: номинальная емкость, номинальное напряжение и ток холодной прокрутки. Данные параметры отражаются в маркировке аккумуляторной батареи, которая наносится на корпусе.</w:t>
      </w:r>
    </w:p>
    <w:p w:rsidR="00A84065" w:rsidRPr="00A84065" w:rsidRDefault="00A84065" w:rsidP="00A84065">
      <w:pPr>
        <w:spacing w:line="230" w:lineRule="atLeast"/>
        <w:jc w:val="both"/>
        <w:rPr>
          <w:rFonts w:eastAsia="Times New Roman"/>
          <w:color w:val="333333"/>
          <w:sz w:val="32"/>
          <w:szCs w:val="32"/>
          <w:lang w:eastAsia="ru-RU"/>
        </w:rPr>
      </w:pPr>
      <w:r w:rsidRPr="00A84065">
        <w:rPr>
          <w:rFonts w:eastAsia="Times New Roman"/>
          <w:b/>
          <w:bCs/>
          <w:color w:val="333333"/>
          <w:sz w:val="32"/>
          <w:szCs w:val="32"/>
          <w:lang w:eastAsia="ru-RU"/>
        </w:rPr>
        <w:t>Номинальная емкость</w:t>
      </w:r>
      <w:r w:rsidRPr="00A84065">
        <w:rPr>
          <w:rFonts w:eastAsia="Times New Roman"/>
          <w:color w:val="333333"/>
          <w:sz w:val="32"/>
          <w:szCs w:val="32"/>
          <w:lang w:eastAsia="ru-RU"/>
        </w:rPr>
        <w:t> определяется отдаваемой энергией полностью заряженной батареи при двадцатичасовом разряде. Измеряется в ампер-часах (</w:t>
      </w:r>
      <w:proofErr w:type="spellStart"/>
      <w:r w:rsidRPr="00A84065">
        <w:rPr>
          <w:rFonts w:eastAsia="Times New Roman"/>
          <w:color w:val="333333"/>
          <w:sz w:val="32"/>
          <w:szCs w:val="32"/>
          <w:lang w:eastAsia="ru-RU"/>
        </w:rPr>
        <w:t>Ач</w:t>
      </w:r>
      <w:proofErr w:type="spellEnd"/>
      <w:r w:rsidRPr="00A84065">
        <w:rPr>
          <w:rFonts w:eastAsia="Times New Roman"/>
          <w:color w:val="333333"/>
          <w:sz w:val="32"/>
          <w:szCs w:val="32"/>
          <w:lang w:eastAsia="ru-RU"/>
        </w:rPr>
        <w:t xml:space="preserve">). К примеру, батарея емкостью 50 </w:t>
      </w:r>
      <w:proofErr w:type="spellStart"/>
      <w:r w:rsidRPr="00A84065">
        <w:rPr>
          <w:rFonts w:eastAsia="Times New Roman"/>
          <w:color w:val="333333"/>
          <w:sz w:val="32"/>
          <w:szCs w:val="32"/>
          <w:lang w:eastAsia="ru-RU"/>
        </w:rPr>
        <w:t>Ач</w:t>
      </w:r>
      <w:proofErr w:type="spellEnd"/>
      <w:r w:rsidRPr="00A84065">
        <w:rPr>
          <w:rFonts w:eastAsia="Times New Roman"/>
          <w:color w:val="333333"/>
          <w:sz w:val="32"/>
          <w:szCs w:val="32"/>
          <w:lang w:eastAsia="ru-RU"/>
        </w:rPr>
        <w:t xml:space="preserve"> в течение двадцати часов может отдавать ток 2,5 А.</w:t>
      </w:r>
    </w:p>
    <w:p w:rsidR="00A84065" w:rsidRPr="00A84065" w:rsidRDefault="00A84065" w:rsidP="00A84065">
      <w:pPr>
        <w:spacing w:line="230" w:lineRule="atLeast"/>
        <w:jc w:val="both"/>
        <w:rPr>
          <w:rFonts w:eastAsia="Times New Roman"/>
          <w:color w:val="333333"/>
          <w:sz w:val="32"/>
          <w:szCs w:val="32"/>
          <w:lang w:eastAsia="ru-RU"/>
        </w:rPr>
      </w:pPr>
      <w:r w:rsidRPr="00A84065">
        <w:rPr>
          <w:rFonts w:eastAsia="Times New Roman"/>
          <w:color w:val="333333"/>
          <w:sz w:val="32"/>
          <w:szCs w:val="32"/>
          <w:lang w:eastAsia="ru-RU"/>
        </w:rPr>
        <w:t>Большее практическое значение имеет т.н. </w:t>
      </w:r>
      <w:r w:rsidRPr="00A84065">
        <w:rPr>
          <w:rFonts w:eastAsia="Times New Roman"/>
          <w:b/>
          <w:bCs/>
          <w:color w:val="333333"/>
          <w:sz w:val="32"/>
          <w:szCs w:val="32"/>
          <w:lang w:eastAsia="ru-RU"/>
        </w:rPr>
        <w:t>резервная емкость</w:t>
      </w:r>
      <w:r w:rsidRPr="00A84065">
        <w:rPr>
          <w:rFonts w:eastAsia="Times New Roman"/>
          <w:color w:val="333333"/>
          <w:sz w:val="32"/>
          <w:szCs w:val="32"/>
          <w:lang w:eastAsia="ru-RU"/>
        </w:rPr>
        <w:t>. Данный </w:t>
      </w:r>
      <w:r w:rsidRPr="00A84065">
        <w:rPr>
          <w:rFonts w:eastAsia="Times New Roman"/>
          <w:i/>
          <w:iCs/>
          <w:color w:val="333333"/>
          <w:sz w:val="32"/>
          <w:szCs w:val="32"/>
          <w:lang w:eastAsia="ru-RU"/>
        </w:rPr>
        <w:t>неофициальный</w:t>
      </w:r>
      <w:r w:rsidRPr="00A84065">
        <w:rPr>
          <w:rFonts w:eastAsia="Times New Roman"/>
          <w:color w:val="333333"/>
          <w:sz w:val="32"/>
          <w:szCs w:val="32"/>
          <w:lang w:eastAsia="ru-RU"/>
        </w:rPr>
        <w:t xml:space="preserve"> параметр измеряется в минутах. Резервная емкость аккумуляторной батареи легкового автомобиля при нагрузке 25 А и падении напряжения до 10,5 </w:t>
      </w:r>
      <w:proofErr w:type="gramStart"/>
      <w:r w:rsidRPr="00A84065">
        <w:rPr>
          <w:rFonts w:eastAsia="Times New Roman"/>
          <w:color w:val="333333"/>
          <w:sz w:val="32"/>
          <w:szCs w:val="32"/>
          <w:lang w:eastAsia="ru-RU"/>
        </w:rPr>
        <w:t>В</w:t>
      </w:r>
      <w:proofErr w:type="gramEnd"/>
      <w:r w:rsidRPr="00A84065">
        <w:rPr>
          <w:rFonts w:eastAsia="Times New Roman"/>
          <w:color w:val="333333"/>
          <w:sz w:val="32"/>
          <w:szCs w:val="32"/>
          <w:lang w:eastAsia="ru-RU"/>
        </w:rPr>
        <w:t xml:space="preserve"> должна составлять не менее 90 минут. В течение данного промежутка времени аккумулятор может работать за себя и за генератор.</w:t>
      </w:r>
    </w:p>
    <w:p w:rsidR="00A84065" w:rsidRPr="00A84065" w:rsidRDefault="00A84065" w:rsidP="00A84065">
      <w:pPr>
        <w:spacing w:line="230" w:lineRule="atLeast"/>
        <w:jc w:val="both"/>
        <w:rPr>
          <w:rFonts w:eastAsia="Times New Roman"/>
          <w:color w:val="333333"/>
          <w:sz w:val="32"/>
          <w:szCs w:val="32"/>
          <w:lang w:eastAsia="ru-RU"/>
        </w:rPr>
      </w:pPr>
      <w:r w:rsidRPr="00A84065">
        <w:rPr>
          <w:rFonts w:eastAsia="Times New Roman"/>
          <w:b/>
          <w:bCs/>
          <w:color w:val="333333"/>
          <w:sz w:val="32"/>
          <w:szCs w:val="32"/>
          <w:lang w:eastAsia="ru-RU"/>
        </w:rPr>
        <w:t>Номинальное напряжение</w:t>
      </w:r>
      <w:r w:rsidRPr="00A84065">
        <w:rPr>
          <w:rFonts w:eastAsia="Times New Roman"/>
          <w:color w:val="333333"/>
          <w:sz w:val="32"/>
          <w:szCs w:val="32"/>
          <w:lang w:eastAsia="ru-RU"/>
        </w:rPr>
        <w:t> аккумуляторной батареи складывается из напряжения отдельных аккумуляторов. Номинальное напряжение аккумуляторной батареи легкового автомобиля составляет 12 В.</w:t>
      </w:r>
    </w:p>
    <w:p w:rsidR="00A84065" w:rsidRPr="00A84065" w:rsidRDefault="00A84065" w:rsidP="00A84065">
      <w:pPr>
        <w:spacing w:line="230" w:lineRule="atLeast"/>
        <w:jc w:val="both"/>
        <w:rPr>
          <w:rFonts w:eastAsia="Times New Roman"/>
          <w:color w:val="333333"/>
          <w:sz w:val="32"/>
          <w:szCs w:val="32"/>
          <w:lang w:eastAsia="ru-RU"/>
        </w:rPr>
      </w:pPr>
      <w:r w:rsidRPr="00A84065">
        <w:rPr>
          <w:rFonts w:eastAsia="Times New Roman"/>
          <w:b/>
          <w:bCs/>
          <w:color w:val="333333"/>
          <w:sz w:val="32"/>
          <w:szCs w:val="32"/>
          <w:lang w:eastAsia="ru-RU"/>
        </w:rPr>
        <w:t>Ток холодной прокрутки</w:t>
      </w:r>
      <w:r w:rsidRPr="00A84065">
        <w:rPr>
          <w:rFonts w:eastAsia="Times New Roman"/>
          <w:color w:val="333333"/>
          <w:sz w:val="32"/>
          <w:szCs w:val="32"/>
          <w:lang w:eastAsia="ru-RU"/>
        </w:rPr>
        <w:t xml:space="preserve"> определяет возможность аккумуляторной батареи при запуске в холодное время. Представляет собой величину тока, который батарея способна отдать при температуре -18оС в </w:t>
      </w:r>
      <w:r w:rsidRPr="00A84065">
        <w:rPr>
          <w:rFonts w:eastAsia="Times New Roman"/>
          <w:color w:val="333333"/>
          <w:sz w:val="32"/>
          <w:szCs w:val="32"/>
          <w:lang w:eastAsia="ru-RU"/>
        </w:rPr>
        <w:lastRenderedPageBreak/>
        <w:t>течение 10 с напряжением не менее 7,5 В. Чем выше ток холодной прокрутки, тем легче двигатель будет запускаться зимой.</w:t>
      </w:r>
    </w:p>
    <w:p w:rsidR="00034C9F" w:rsidRPr="00A84065" w:rsidRDefault="00034C9F">
      <w:pPr>
        <w:rPr>
          <w:sz w:val="32"/>
          <w:szCs w:val="32"/>
        </w:rPr>
      </w:pPr>
    </w:p>
    <w:sectPr w:rsidR="00034C9F" w:rsidRPr="00A840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15416"/>
    <w:multiLevelType w:val="multilevel"/>
    <w:tmpl w:val="3E36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8D25BB"/>
    <w:multiLevelType w:val="hybridMultilevel"/>
    <w:tmpl w:val="51443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9838EE"/>
    <w:multiLevelType w:val="multilevel"/>
    <w:tmpl w:val="731A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D55"/>
    <w:rsid w:val="000003AB"/>
    <w:rsid w:val="00001E41"/>
    <w:rsid w:val="0000272E"/>
    <w:rsid w:val="00003228"/>
    <w:rsid w:val="0000349A"/>
    <w:rsid w:val="00004CC7"/>
    <w:rsid w:val="00005C06"/>
    <w:rsid w:val="00005F3E"/>
    <w:rsid w:val="0000753A"/>
    <w:rsid w:val="0001149F"/>
    <w:rsid w:val="0001255B"/>
    <w:rsid w:val="000136B6"/>
    <w:rsid w:val="00016EEE"/>
    <w:rsid w:val="00023862"/>
    <w:rsid w:val="000260DD"/>
    <w:rsid w:val="0002756D"/>
    <w:rsid w:val="00032B80"/>
    <w:rsid w:val="000333C8"/>
    <w:rsid w:val="00033434"/>
    <w:rsid w:val="00033719"/>
    <w:rsid w:val="00034C9F"/>
    <w:rsid w:val="00036521"/>
    <w:rsid w:val="0003657E"/>
    <w:rsid w:val="00036823"/>
    <w:rsid w:val="000400E1"/>
    <w:rsid w:val="000401F8"/>
    <w:rsid w:val="00044F22"/>
    <w:rsid w:val="000507CA"/>
    <w:rsid w:val="00052FED"/>
    <w:rsid w:val="00053EFC"/>
    <w:rsid w:val="0006336E"/>
    <w:rsid w:val="00065F58"/>
    <w:rsid w:val="0007154E"/>
    <w:rsid w:val="00071D1F"/>
    <w:rsid w:val="0007485D"/>
    <w:rsid w:val="00074A92"/>
    <w:rsid w:val="00077F8B"/>
    <w:rsid w:val="00080619"/>
    <w:rsid w:val="00082CEE"/>
    <w:rsid w:val="000866F6"/>
    <w:rsid w:val="0008786F"/>
    <w:rsid w:val="000949AC"/>
    <w:rsid w:val="00094CFA"/>
    <w:rsid w:val="00095574"/>
    <w:rsid w:val="00096666"/>
    <w:rsid w:val="00097D0F"/>
    <w:rsid w:val="000A1E4D"/>
    <w:rsid w:val="000A2B51"/>
    <w:rsid w:val="000A5063"/>
    <w:rsid w:val="000A5384"/>
    <w:rsid w:val="000A5C06"/>
    <w:rsid w:val="000B204B"/>
    <w:rsid w:val="000B2BA3"/>
    <w:rsid w:val="000B5020"/>
    <w:rsid w:val="000B6ABA"/>
    <w:rsid w:val="000C7D68"/>
    <w:rsid w:val="000D017A"/>
    <w:rsid w:val="000D24F6"/>
    <w:rsid w:val="000E7D12"/>
    <w:rsid w:val="000E7D8E"/>
    <w:rsid w:val="000F014E"/>
    <w:rsid w:val="000F0AE3"/>
    <w:rsid w:val="000F2050"/>
    <w:rsid w:val="000F2304"/>
    <w:rsid w:val="000F67BA"/>
    <w:rsid w:val="00100C5A"/>
    <w:rsid w:val="00101D3E"/>
    <w:rsid w:val="00102A9C"/>
    <w:rsid w:val="00103F81"/>
    <w:rsid w:val="00106C95"/>
    <w:rsid w:val="00111850"/>
    <w:rsid w:val="00111979"/>
    <w:rsid w:val="00113781"/>
    <w:rsid w:val="00113F10"/>
    <w:rsid w:val="001230EA"/>
    <w:rsid w:val="00126022"/>
    <w:rsid w:val="00126F1A"/>
    <w:rsid w:val="00130C22"/>
    <w:rsid w:val="00130C55"/>
    <w:rsid w:val="0013334C"/>
    <w:rsid w:val="00133A3A"/>
    <w:rsid w:val="00133BCE"/>
    <w:rsid w:val="0013590C"/>
    <w:rsid w:val="0013683B"/>
    <w:rsid w:val="001407EF"/>
    <w:rsid w:val="00145AFD"/>
    <w:rsid w:val="00147A2D"/>
    <w:rsid w:val="001502CF"/>
    <w:rsid w:val="0015103E"/>
    <w:rsid w:val="00156515"/>
    <w:rsid w:val="00156EAA"/>
    <w:rsid w:val="00163690"/>
    <w:rsid w:val="001639DC"/>
    <w:rsid w:val="00164043"/>
    <w:rsid w:val="00175582"/>
    <w:rsid w:val="00176A8B"/>
    <w:rsid w:val="00177A60"/>
    <w:rsid w:val="0018203D"/>
    <w:rsid w:val="00184B12"/>
    <w:rsid w:val="001856FA"/>
    <w:rsid w:val="00191AAD"/>
    <w:rsid w:val="001931ED"/>
    <w:rsid w:val="00196A09"/>
    <w:rsid w:val="00196D7B"/>
    <w:rsid w:val="00197117"/>
    <w:rsid w:val="001A2BAE"/>
    <w:rsid w:val="001A44D6"/>
    <w:rsid w:val="001A4F22"/>
    <w:rsid w:val="001B095C"/>
    <w:rsid w:val="001B2351"/>
    <w:rsid w:val="001B3492"/>
    <w:rsid w:val="001B73EB"/>
    <w:rsid w:val="001C1398"/>
    <w:rsid w:val="001C5403"/>
    <w:rsid w:val="001C752A"/>
    <w:rsid w:val="001D4D02"/>
    <w:rsid w:val="001E05B9"/>
    <w:rsid w:val="001E0C8A"/>
    <w:rsid w:val="001E25AD"/>
    <w:rsid w:val="001E3692"/>
    <w:rsid w:val="001E47DF"/>
    <w:rsid w:val="001E555E"/>
    <w:rsid w:val="001E6D3C"/>
    <w:rsid w:val="001F0DAE"/>
    <w:rsid w:val="001F1776"/>
    <w:rsid w:val="001F19D7"/>
    <w:rsid w:val="001F39C6"/>
    <w:rsid w:val="001F5F26"/>
    <w:rsid w:val="001F625F"/>
    <w:rsid w:val="00201103"/>
    <w:rsid w:val="0021661A"/>
    <w:rsid w:val="00216A69"/>
    <w:rsid w:val="00217DE5"/>
    <w:rsid w:val="0022233B"/>
    <w:rsid w:val="00222D61"/>
    <w:rsid w:val="00223127"/>
    <w:rsid w:val="0022699A"/>
    <w:rsid w:val="00227B42"/>
    <w:rsid w:val="0023359C"/>
    <w:rsid w:val="00233834"/>
    <w:rsid w:val="00233D99"/>
    <w:rsid w:val="002347CE"/>
    <w:rsid w:val="00237904"/>
    <w:rsid w:val="00240E61"/>
    <w:rsid w:val="00243178"/>
    <w:rsid w:val="002512D0"/>
    <w:rsid w:val="00251FD5"/>
    <w:rsid w:val="00252AB2"/>
    <w:rsid w:val="00254B4B"/>
    <w:rsid w:val="00255511"/>
    <w:rsid w:val="00257A8B"/>
    <w:rsid w:val="00257CDC"/>
    <w:rsid w:val="002649BD"/>
    <w:rsid w:val="00265EDF"/>
    <w:rsid w:val="0028084F"/>
    <w:rsid w:val="002875F3"/>
    <w:rsid w:val="00287772"/>
    <w:rsid w:val="00291DC1"/>
    <w:rsid w:val="0029276B"/>
    <w:rsid w:val="0029276D"/>
    <w:rsid w:val="00293179"/>
    <w:rsid w:val="00293DA9"/>
    <w:rsid w:val="00293F63"/>
    <w:rsid w:val="00294780"/>
    <w:rsid w:val="0029682D"/>
    <w:rsid w:val="00296F68"/>
    <w:rsid w:val="002A6EB0"/>
    <w:rsid w:val="002B29A3"/>
    <w:rsid w:val="002B3766"/>
    <w:rsid w:val="002B4D1B"/>
    <w:rsid w:val="002B6908"/>
    <w:rsid w:val="002C3962"/>
    <w:rsid w:val="002C5904"/>
    <w:rsid w:val="002C64E1"/>
    <w:rsid w:val="002D1CEC"/>
    <w:rsid w:val="002D6698"/>
    <w:rsid w:val="002D7E76"/>
    <w:rsid w:val="002E0172"/>
    <w:rsid w:val="002E1CCD"/>
    <w:rsid w:val="002E3251"/>
    <w:rsid w:val="002E3270"/>
    <w:rsid w:val="002F0448"/>
    <w:rsid w:val="002F07A8"/>
    <w:rsid w:val="002F2E8C"/>
    <w:rsid w:val="002F52F9"/>
    <w:rsid w:val="003011FA"/>
    <w:rsid w:val="0030169C"/>
    <w:rsid w:val="00302FCB"/>
    <w:rsid w:val="00304A50"/>
    <w:rsid w:val="00304A7C"/>
    <w:rsid w:val="00306135"/>
    <w:rsid w:val="00306A90"/>
    <w:rsid w:val="003071C6"/>
    <w:rsid w:val="00307C98"/>
    <w:rsid w:val="00310208"/>
    <w:rsid w:val="00311D3D"/>
    <w:rsid w:val="0031378F"/>
    <w:rsid w:val="00315DA9"/>
    <w:rsid w:val="00321FE6"/>
    <w:rsid w:val="00325D73"/>
    <w:rsid w:val="003262A4"/>
    <w:rsid w:val="00326EAC"/>
    <w:rsid w:val="0033040B"/>
    <w:rsid w:val="003329B3"/>
    <w:rsid w:val="00334E33"/>
    <w:rsid w:val="003367F8"/>
    <w:rsid w:val="003433F2"/>
    <w:rsid w:val="00344CCE"/>
    <w:rsid w:val="003502F5"/>
    <w:rsid w:val="003518F7"/>
    <w:rsid w:val="00351953"/>
    <w:rsid w:val="0035287C"/>
    <w:rsid w:val="00352C18"/>
    <w:rsid w:val="00353081"/>
    <w:rsid w:val="003547A3"/>
    <w:rsid w:val="00356B10"/>
    <w:rsid w:val="00364411"/>
    <w:rsid w:val="00367CE7"/>
    <w:rsid w:val="003706F4"/>
    <w:rsid w:val="00377E10"/>
    <w:rsid w:val="00380574"/>
    <w:rsid w:val="00383F4B"/>
    <w:rsid w:val="00397E55"/>
    <w:rsid w:val="003A1707"/>
    <w:rsid w:val="003A1DF2"/>
    <w:rsid w:val="003A4C59"/>
    <w:rsid w:val="003A58BF"/>
    <w:rsid w:val="003A734E"/>
    <w:rsid w:val="003B25FE"/>
    <w:rsid w:val="003B3A05"/>
    <w:rsid w:val="003B3EFE"/>
    <w:rsid w:val="003B787E"/>
    <w:rsid w:val="003C0A94"/>
    <w:rsid w:val="003C0EAE"/>
    <w:rsid w:val="003C10AE"/>
    <w:rsid w:val="003C1150"/>
    <w:rsid w:val="003C2FA8"/>
    <w:rsid w:val="003C5184"/>
    <w:rsid w:val="003C6159"/>
    <w:rsid w:val="003C678D"/>
    <w:rsid w:val="003C6989"/>
    <w:rsid w:val="003D0290"/>
    <w:rsid w:val="003D0DD6"/>
    <w:rsid w:val="003D4DF9"/>
    <w:rsid w:val="003D5EB5"/>
    <w:rsid w:val="003E0904"/>
    <w:rsid w:val="003E26F8"/>
    <w:rsid w:val="003E2CBC"/>
    <w:rsid w:val="003E77AF"/>
    <w:rsid w:val="003F257D"/>
    <w:rsid w:val="003F5156"/>
    <w:rsid w:val="003F57A1"/>
    <w:rsid w:val="00402AC2"/>
    <w:rsid w:val="00404242"/>
    <w:rsid w:val="0040683D"/>
    <w:rsid w:val="00406D16"/>
    <w:rsid w:val="004245EE"/>
    <w:rsid w:val="00425860"/>
    <w:rsid w:val="00425A60"/>
    <w:rsid w:val="00425AA6"/>
    <w:rsid w:val="0043250A"/>
    <w:rsid w:val="004331BE"/>
    <w:rsid w:val="004406FC"/>
    <w:rsid w:val="00452A66"/>
    <w:rsid w:val="0045377E"/>
    <w:rsid w:val="00455850"/>
    <w:rsid w:val="00463A2C"/>
    <w:rsid w:val="00466845"/>
    <w:rsid w:val="004726A6"/>
    <w:rsid w:val="00476A62"/>
    <w:rsid w:val="00482929"/>
    <w:rsid w:val="00484755"/>
    <w:rsid w:val="0048670D"/>
    <w:rsid w:val="0048690A"/>
    <w:rsid w:val="00491C4B"/>
    <w:rsid w:val="00495DC2"/>
    <w:rsid w:val="0049675B"/>
    <w:rsid w:val="004A0765"/>
    <w:rsid w:val="004A1445"/>
    <w:rsid w:val="004A2209"/>
    <w:rsid w:val="004A38AC"/>
    <w:rsid w:val="004A5223"/>
    <w:rsid w:val="004A5809"/>
    <w:rsid w:val="004A58B2"/>
    <w:rsid w:val="004B137B"/>
    <w:rsid w:val="004B325B"/>
    <w:rsid w:val="004B3781"/>
    <w:rsid w:val="004C125C"/>
    <w:rsid w:val="004C381F"/>
    <w:rsid w:val="004C731F"/>
    <w:rsid w:val="004D3CBA"/>
    <w:rsid w:val="004D4190"/>
    <w:rsid w:val="004D465E"/>
    <w:rsid w:val="004D53C5"/>
    <w:rsid w:val="004D64B3"/>
    <w:rsid w:val="004E200C"/>
    <w:rsid w:val="004E2629"/>
    <w:rsid w:val="004F1A1C"/>
    <w:rsid w:val="004F73EE"/>
    <w:rsid w:val="004F7A19"/>
    <w:rsid w:val="005061ED"/>
    <w:rsid w:val="0050649D"/>
    <w:rsid w:val="00514D87"/>
    <w:rsid w:val="005216BB"/>
    <w:rsid w:val="00522C0E"/>
    <w:rsid w:val="005253C2"/>
    <w:rsid w:val="0053046B"/>
    <w:rsid w:val="005319A1"/>
    <w:rsid w:val="00531E27"/>
    <w:rsid w:val="00532D57"/>
    <w:rsid w:val="005334BA"/>
    <w:rsid w:val="0053387B"/>
    <w:rsid w:val="00536055"/>
    <w:rsid w:val="005365C8"/>
    <w:rsid w:val="00542692"/>
    <w:rsid w:val="00544DB3"/>
    <w:rsid w:val="00547489"/>
    <w:rsid w:val="00547669"/>
    <w:rsid w:val="005478EA"/>
    <w:rsid w:val="005506E9"/>
    <w:rsid w:val="00550F4D"/>
    <w:rsid w:val="0055359D"/>
    <w:rsid w:val="00556684"/>
    <w:rsid w:val="00560B14"/>
    <w:rsid w:val="00560DA6"/>
    <w:rsid w:val="00561500"/>
    <w:rsid w:val="00564B66"/>
    <w:rsid w:val="00573C77"/>
    <w:rsid w:val="00574EA1"/>
    <w:rsid w:val="00581BA6"/>
    <w:rsid w:val="00581E33"/>
    <w:rsid w:val="00585E03"/>
    <w:rsid w:val="005866CE"/>
    <w:rsid w:val="00586C52"/>
    <w:rsid w:val="0059280E"/>
    <w:rsid w:val="005939A3"/>
    <w:rsid w:val="0059432C"/>
    <w:rsid w:val="005952A2"/>
    <w:rsid w:val="0059660B"/>
    <w:rsid w:val="005A1E94"/>
    <w:rsid w:val="005A4EDB"/>
    <w:rsid w:val="005B5B93"/>
    <w:rsid w:val="005C2073"/>
    <w:rsid w:val="005C606F"/>
    <w:rsid w:val="005C672F"/>
    <w:rsid w:val="005C7E2D"/>
    <w:rsid w:val="005D08B7"/>
    <w:rsid w:val="005D1B44"/>
    <w:rsid w:val="005D2031"/>
    <w:rsid w:val="005D3F47"/>
    <w:rsid w:val="005D519C"/>
    <w:rsid w:val="005D525D"/>
    <w:rsid w:val="005D5869"/>
    <w:rsid w:val="005D590C"/>
    <w:rsid w:val="005D61DA"/>
    <w:rsid w:val="005D79E5"/>
    <w:rsid w:val="005E093B"/>
    <w:rsid w:val="005E1843"/>
    <w:rsid w:val="005E2A6B"/>
    <w:rsid w:val="005F00BA"/>
    <w:rsid w:val="005F11C2"/>
    <w:rsid w:val="005F2393"/>
    <w:rsid w:val="005F484A"/>
    <w:rsid w:val="005F6753"/>
    <w:rsid w:val="0060118F"/>
    <w:rsid w:val="00602DE6"/>
    <w:rsid w:val="006052EA"/>
    <w:rsid w:val="00605D55"/>
    <w:rsid w:val="00610469"/>
    <w:rsid w:val="00611071"/>
    <w:rsid w:val="00615A1B"/>
    <w:rsid w:val="00617249"/>
    <w:rsid w:val="00620483"/>
    <w:rsid w:val="00622303"/>
    <w:rsid w:val="00624975"/>
    <w:rsid w:val="006268F2"/>
    <w:rsid w:val="00627924"/>
    <w:rsid w:val="006312A7"/>
    <w:rsid w:val="006361E4"/>
    <w:rsid w:val="00637AC3"/>
    <w:rsid w:val="00642B41"/>
    <w:rsid w:val="00643E31"/>
    <w:rsid w:val="006451A9"/>
    <w:rsid w:val="006509FB"/>
    <w:rsid w:val="00653C29"/>
    <w:rsid w:val="00654B7F"/>
    <w:rsid w:val="00655699"/>
    <w:rsid w:val="006569D6"/>
    <w:rsid w:val="00657EA8"/>
    <w:rsid w:val="0066052D"/>
    <w:rsid w:val="00666638"/>
    <w:rsid w:val="00670BDA"/>
    <w:rsid w:val="00671CB6"/>
    <w:rsid w:val="00671CBD"/>
    <w:rsid w:val="00673E2D"/>
    <w:rsid w:val="00673E91"/>
    <w:rsid w:val="0067435F"/>
    <w:rsid w:val="0067655C"/>
    <w:rsid w:val="006774EA"/>
    <w:rsid w:val="00681143"/>
    <w:rsid w:val="00681F39"/>
    <w:rsid w:val="00682310"/>
    <w:rsid w:val="00682E40"/>
    <w:rsid w:val="00686F06"/>
    <w:rsid w:val="006A35CF"/>
    <w:rsid w:val="006B0736"/>
    <w:rsid w:val="006B1804"/>
    <w:rsid w:val="006B2EA9"/>
    <w:rsid w:val="006B5256"/>
    <w:rsid w:val="006B5337"/>
    <w:rsid w:val="006B53C0"/>
    <w:rsid w:val="006B6614"/>
    <w:rsid w:val="006B765C"/>
    <w:rsid w:val="006C04A7"/>
    <w:rsid w:val="006C2632"/>
    <w:rsid w:val="006C5080"/>
    <w:rsid w:val="006C5883"/>
    <w:rsid w:val="006D1B33"/>
    <w:rsid w:val="006D2921"/>
    <w:rsid w:val="006D4054"/>
    <w:rsid w:val="006D412D"/>
    <w:rsid w:val="006D4E71"/>
    <w:rsid w:val="006D78EA"/>
    <w:rsid w:val="006E5F73"/>
    <w:rsid w:val="006E7573"/>
    <w:rsid w:val="006F155F"/>
    <w:rsid w:val="006F16BD"/>
    <w:rsid w:val="006F34EC"/>
    <w:rsid w:val="006F6283"/>
    <w:rsid w:val="006F6EBA"/>
    <w:rsid w:val="00700248"/>
    <w:rsid w:val="00700AEA"/>
    <w:rsid w:val="00703D55"/>
    <w:rsid w:val="0071028C"/>
    <w:rsid w:val="00710D59"/>
    <w:rsid w:val="00713000"/>
    <w:rsid w:val="00713AA2"/>
    <w:rsid w:val="00714ABA"/>
    <w:rsid w:val="007160B2"/>
    <w:rsid w:val="007163DC"/>
    <w:rsid w:val="0071690C"/>
    <w:rsid w:val="007244E3"/>
    <w:rsid w:val="00732781"/>
    <w:rsid w:val="007352D6"/>
    <w:rsid w:val="007355AC"/>
    <w:rsid w:val="0073671E"/>
    <w:rsid w:val="00737088"/>
    <w:rsid w:val="00742C1D"/>
    <w:rsid w:val="0074359C"/>
    <w:rsid w:val="00743C82"/>
    <w:rsid w:val="00746264"/>
    <w:rsid w:val="00746843"/>
    <w:rsid w:val="00751196"/>
    <w:rsid w:val="007563C6"/>
    <w:rsid w:val="00756B36"/>
    <w:rsid w:val="00764B14"/>
    <w:rsid w:val="00765BB8"/>
    <w:rsid w:val="00766783"/>
    <w:rsid w:val="00770FFC"/>
    <w:rsid w:val="00771135"/>
    <w:rsid w:val="0077336D"/>
    <w:rsid w:val="00774E26"/>
    <w:rsid w:val="00775629"/>
    <w:rsid w:val="00777E0A"/>
    <w:rsid w:val="007800C4"/>
    <w:rsid w:val="00781611"/>
    <w:rsid w:val="00782A60"/>
    <w:rsid w:val="00783E8F"/>
    <w:rsid w:val="00784587"/>
    <w:rsid w:val="0078510F"/>
    <w:rsid w:val="007854E9"/>
    <w:rsid w:val="00787C22"/>
    <w:rsid w:val="0079414B"/>
    <w:rsid w:val="0079541B"/>
    <w:rsid w:val="007979B4"/>
    <w:rsid w:val="00797C3B"/>
    <w:rsid w:val="007A3674"/>
    <w:rsid w:val="007A4627"/>
    <w:rsid w:val="007B192A"/>
    <w:rsid w:val="007B1ACC"/>
    <w:rsid w:val="007B3BE2"/>
    <w:rsid w:val="007C0326"/>
    <w:rsid w:val="007C1700"/>
    <w:rsid w:val="007C1BB7"/>
    <w:rsid w:val="007C320D"/>
    <w:rsid w:val="007C4E3D"/>
    <w:rsid w:val="007C69AF"/>
    <w:rsid w:val="007C6B71"/>
    <w:rsid w:val="007C78CD"/>
    <w:rsid w:val="007D35A2"/>
    <w:rsid w:val="007D46F7"/>
    <w:rsid w:val="007D5484"/>
    <w:rsid w:val="007D56EE"/>
    <w:rsid w:val="007D5ADD"/>
    <w:rsid w:val="007E23C3"/>
    <w:rsid w:val="007E303D"/>
    <w:rsid w:val="007E4C14"/>
    <w:rsid w:val="007F1269"/>
    <w:rsid w:val="007F134A"/>
    <w:rsid w:val="007F47C4"/>
    <w:rsid w:val="007F5089"/>
    <w:rsid w:val="007F5437"/>
    <w:rsid w:val="00802130"/>
    <w:rsid w:val="008021B1"/>
    <w:rsid w:val="008027FD"/>
    <w:rsid w:val="00805D1B"/>
    <w:rsid w:val="00813326"/>
    <w:rsid w:val="008150A9"/>
    <w:rsid w:val="008167C9"/>
    <w:rsid w:val="00820768"/>
    <w:rsid w:val="00820D6F"/>
    <w:rsid w:val="00820F6E"/>
    <w:rsid w:val="00824133"/>
    <w:rsid w:val="008248AB"/>
    <w:rsid w:val="00826FDD"/>
    <w:rsid w:val="0083001B"/>
    <w:rsid w:val="00833FD8"/>
    <w:rsid w:val="0083549D"/>
    <w:rsid w:val="00836488"/>
    <w:rsid w:val="00837894"/>
    <w:rsid w:val="008433CF"/>
    <w:rsid w:val="008535E1"/>
    <w:rsid w:val="00853E90"/>
    <w:rsid w:val="00856822"/>
    <w:rsid w:val="0085689D"/>
    <w:rsid w:val="00861C3C"/>
    <w:rsid w:val="00863525"/>
    <w:rsid w:val="00866434"/>
    <w:rsid w:val="00866EF8"/>
    <w:rsid w:val="00871935"/>
    <w:rsid w:val="008725E0"/>
    <w:rsid w:val="008731DC"/>
    <w:rsid w:val="0087375E"/>
    <w:rsid w:val="00874845"/>
    <w:rsid w:val="00874A9F"/>
    <w:rsid w:val="0087750D"/>
    <w:rsid w:val="00880EDB"/>
    <w:rsid w:val="0088228A"/>
    <w:rsid w:val="00883FB8"/>
    <w:rsid w:val="00887290"/>
    <w:rsid w:val="0089031C"/>
    <w:rsid w:val="008920E8"/>
    <w:rsid w:val="008947E2"/>
    <w:rsid w:val="00894DB5"/>
    <w:rsid w:val="00896ABC"/>
    <w:rsid w:val="00897057"/>
    <w:rsid w:val="008A0075"/>
    <w:rsid w:val="008A2F07"/>
    <w:rsid w:val="008A54B1"/>
    <w:rsid w:val="008A7A2C"/>
    <w:rsid w:val="008B1AE8"/>
    <w:rsid w:val="008B3315"/>
    <w:rsid w:val="008B54AA"/>
    <w:rsid w:val="008B55C2"/>
    <w:rsid w:val="008C18B4"/>
    <w:rsid w:val="008C3F6F"/>
    <w:rsid w:val="008C4ADD"/>
    <w:rsid w:val="008C5044"/>
    <w:rsid w:val="008C6459"/>
    <w:rsid w:val="008C7044"/>
    <w:rsid w:val="008E1FC7"/>
    <w:rsid w:val="008E4D45"/>
    <w:rsid w:val="008F030B"/>
    <w:rsid w:val="008F0D05"/>
    <w:rsid w:val="008F0F28"/>
    <w:rsid w:val="008F30B7"/>
    <w:rsid w:val="00901A83"/>
    <w:rsid w:val="00905058"/>
    <w:rsid w:val="0091005D"/>
    <w:rsid w:val="0091358F"/>
    <w:rsid w:val="00922C8E"/>
    <w:rsid w:val="0092384D"/>
    <w:rsid w:val="00924C6B"/>
    <w:rsid w:val="00926AEB"/>
    <w:rsid w:val="00927512"/>
    <w:rsid w:val="00927D8C"/>
    <w:rsid w:val="0093066C"/>
    <w:rsid w:val="0093332E"/>
    <w:rsid w:val="00933DBF"/>
    <w:rsid w:val="00934129"/>
    <w:rsid w:val="0093608A"/>
    <w:rsid w:val="00937866"/>
    <w:rsid w:val="00941B13"/>
    <w:rsid w:val="009431C1"/>
    <w:rsid w:val="00946FBC"/>
    <w:rsid w:val="00951DBD"/>
    <w:rsid w:val="0095362A"/>
    <w:rsid w:val="00953B81"/>
    <w:rsid w:val="009541DC"/>
    <w:rsid w:val="00954FE8"/>
    <w:rsid w:val="00955596"/>
    <w:rsid w:val="00956783"/>
    <w:rsid w:val="00956DA5"/>
    <w:rsid w:val="00957346"/>
    <w:rsid w:val="00957B04"/>
    <w:rsid w:val="00961414"/>
    <w:rsid w:val="00963803"/>
    <w:rsid w:val="00964E77"/>
    <w:rsid w:val="009668C1"/>
    <w:rsid w:val="009708D6"/>
    <w:rsid w:val="00973282"/>
    <w:rsid w:val="00974193"/>
    <w:rsid w:val="0097674F"/>
    <w:rsid w:val="00977867"/>
    <w:rsid w:val="0097795F"/>
    <w:rsid w:val="00980F4A"/>
    <w:rsid w:val="00982BC4"/>
    <w:rsid w:val="00986BA0"/>
    <w:rsid w:val="0099010F"/>
    <w:rsid w:val="009904A1"/>
    <w:rsid w:val="009A036B"/>
    <w:rsid w:val="009A063F"/>
    <w:rsid w:val="009A488F"/>
    <w:rsid w:val="009C1E60"/>
    <w:rsid w:val="009C552B"/>
    <w:rsid w:val="009C7AA4"/>
    <w:rsid w:val="009D1B8A"/>
    <w:rsid w:val="009D1BD3"/>
    <w:rsid w:val="009D2085"/>
    <w:rsid w:val="009D3C23"/>
    <w:rsid w:val="009D6BA5"/>
    <w:rsid w:val="009E02B4"/>
    <w:rsid w:val="009E0E6F"/>
    <w:rsid w:val="009E3A4C"/>
    <w:rsid w:val="009E58AF"/>
    <w:rsid w:val="009E58B4"/>
    <w:rsid w:val="009F022A"/>
    <w:rsid w:val="009F1326"/>
    <w:rsid w:val="009F7B0F"/>
    <w:rsid w:val="00A00715"/>
    <w:rsid w:val="00A00E1C"/>
    <w:rsid w:val="00A03825"/>
    <w:rsid w:val="00A078C9"/>
    <w:rsid w:val="00A11765"/>
    <w:rsid w:val="00A15D5A"/>
    <w:rsid w:val="00A226A7"/>
    <w:rsid w:val="00A2469E"/>
    <w:rsid w:val="00A24F46"/>
    <w:rsid w:val="00A258BE"/>
    <w:rsid w:val="00A30D02"/>
    <w:rsid w:val="00A36EC2"/>
    <w:rsid w:val="00A40D5C"/>
    <w:rsid w:val="00A41B58"/>
    <w:rsid w:val="00A41C4C"/>
    <w:rsid w:val="00A4507C"/>
    <w:rsid w:val="00A47BA0"/>
    <w:rsid w:val="00A52031"/>
    <w:rsid w:val="00A55121"/>
    <w:rsid w:val="00A56F85"/>
    <w:rsid w:val="00A61333"/>
    <w:rsid w:val="00A654FF"/>
    <w:rsid w:val="00A679EF"/>
    <w:rsid w:val="00A75997"/>
    <w:rsid w:val="00A75B77"/>
    <w:rsid w:val="00A80DD6"/>
    <w:rsid w:val="00A816BE"/>
    <w:rsid w:val="00A83EB5"/>
    <w:rsid w:val="00A84065"/>
    <w:rsid w:val="00A84834"/>
    <w:rsid w:val="00A86101"/>
    <w:rsid w:val="00A90AD6"/>
    <w:rsid w:val="00AA38A5"/>
    <w:rsid w:val="00AA5C1C"/>
    <w:rsid w:val="00AA5E0C"/>
    <w:rsid w:val="00AA640A"/>
    <w:rsid w:val="00AA6758"/>
    <w:rsid w:val="00AB2174"/>
    <w:rsid w:val="00AB2AC7"/>
    <w:rsid w:val="00AC14E8"/>
    <w:rsid w:val="00AC3A56"/>
    <w:rsid w:val="00AC4391"/>
    <w:rsid w:val="00AC5C15"/>
    <w:rsid w:val="00AC61DA"/>
    <w:rsid w:val="00AD0F2E"/>
    <w:rsid w:val="00AD182A"/>
    <w:rsid w:val="00AD2FBC"/>
    <w:rsid w:val="00AD3F7C"/>
    <w:rsid w:val="00AD4CCB"/>
    <w:rsid w:val="00AD67C4"/>
    <w:rsid w:val="00AD785D"/>
    <w:rsid w:val="00AE1151"/>
    <w:rsid w:val="00AE13E3"/>
    <w:rsid w:val="00AE1FF6"/>
    <w:rsid w:val="00AE2918"/>
    <w:rsid w:val="00AE2FA9"/>
    <w:rsid w:val="00AE47AF"/>
    <w:rsid w:val="00AE4F7C"/>
    <w:rsid w:val="00AE581A"/>
    <w:rsid w:val="00AF0229"/>
    <w:rsid w:val="00AF1CAE"/>
    <w:rsid w:val="00AF1FB7"/>
    <w:rsid w:val="00AF2A16"/>
    <w:rsid w:val="00AF49BF"/>
    <w:rsid w:val="00B00260"/>
    <w:rsid w:val="00B00496"/>
    <w:rsid w:val="00B04667"/>
    <w:rsid w:val="00B070B0"/>
    <w:rsid w:val="00B156A4"/>
    <w:rsid w:val="00B16219"/>
    <w:rsid w:val="00B1645D"/>
    <w:rsid w:val="00B168B3"/>
    <w:rsid w:val="00B17A60"/>
    <w:rsid w:val="00B21DCC"/>
    <w:rsid w:val="00B230E2"/>
    <w:rsid w:val="00B243B8"/>
    <w:rsid w:val="00B308DA"/>
    <w:rsid w:val="00B31EC2"/>
    <w:rsid w:val="00B32237"/>
    <w:rsid w:val="00B40034"/>
    <w:rsid w:val="00B426B0"/>
    <w:rsid w:val="00B472C4"/>
    <w:rsid w:val="00B51338"/>
    <w:rsid w:val="00B52988"/>
    <w:rsid w:val="00B52F38"/>
    <w:rsid w:val="00B5363D"/>
    <w:rsid w:val="00B54A00"/>
    <w:rsid w:val="00B5552A"/>
    <w:rsid w:val="00B6383E"/>
    <w:rsid w:val="00B66F73"/>
    <w:rsid w:val="00B75631"/>
    <w:rsid w:val="00B76E79"/>
    <w:rsid w:val="00B7704D"/>
    <w:rsid w:val="00B84198"/>
    <w:rsid w:val="00B86846"/>
    <w:rsid w:val="00B86CAE"/>
    <w:rsid w:val="00B9010E"/>
    <w:rsid w:val="00B91F91"/>
    <w:rsid w:val="00B924AF"/>
    <w:rsid w:val="00B97411"/>
    <w:rsid w:val="00BA1020"/>
    <w:rsid w:val="00BA15FC"/>
    <w:rsid w:val="00BA373A"/>
    <w:rsid w:val="00BA5D7D"/>
    <w:rsid w:val="00BA6D78"/>
    <w:rsid w:val="00BA71C6"/>
    <w:rsid w:val="00BA7DAC"/>
    <w:rsid w:val="00BB3F2E"/>
    <w:rsid w:val="00BB5D79"/>
    <w:rsid w:val="00BC083A"/>
    <w:rsid w:val="00BC41E2"/>
    <w:rsid w:val="00BC5673"/>
    <w:rsid w:val="00BC60CA"/>
    <w:rsid w:val="00BD2082"/>
    <w:rsid w:val="00BD2150"/>
    <w:rsid w:val="00BD29A2"/>
    <w:rsid w:val="00BE1419"/>
    <w:rsid w:val="00BE15F3"/>
    <w:rsid w:val="00BE16D0"/>
    <w:rsid w:val="00BE1E72"/>
    <w:rsid w:val="00BE5720"/>
    <w:rsid w:val="00BE6F54"/>
    <w:rsid w:val="00BF3D6A"/>
    <w:rsid w:val="00BF68C5"/>
    <w:rsid w:val="00C00380"/>
    <w:rsid w:val="00C01B12"/>
    <w:rsid w:val="00C042E1"/>
    <w:rsid w:val="00C04CD2"/>
    <w:rsid w:val="00C05D18"/>
    <w:rsid w:val="00C10938"/>
    <w:rsid w:val="00C11DBF"/>
    <w:rsid w:val="00C14A28"/>
    <w:rsid w:val="00C17BE0"/>
    <w:rsid w:val="00C2019B"/>
    <w:rsid w:val="00C21EBF"/>
    <w:rsid w:val="00C22481"/>
    <w:rsid w:val="00C22A3A"/>
    <w:rsid w:val="00C235ED"/>
    <w:rsid w:val="00C26190"/>
    <w:rsid w:val="00C26C7B"/>
    <w:rsid w:val="00C33B6C"/>
    <w:rsid w:val="00C3413F"/>
    <w:rsid w:val="00C41F0A"/>
    <w:rsid w:val="00C42C02"/>
    <w:rsid w:val="00C43405"/>
    <w:rsid w:val="00C43C86"/>
    <w:rsid w:val="00C44477"/>
    <w:rsid w:val="00C44631"/>
    <w:rsid w:val="00C47AA3"/>
    <w:rsid w:val="00C5007E"/>
    <w:rsid w:val="00C50839"/>
    <w:rsid w:val="00C52DCF"/>
    <w:rsid w:val="00C53A2B"/>
    <w:rsid w:val="00C57DA2"/>
    <w:rsid w:val="00C61054"/>
    <w:rsid w:val="00C6440A"/>
    <w:rsid w:val="00C650D3"/>
    <w:rsid w:val="00C65751"/>
    <w:rsid w:val="00C65B50"/>
    <w:rsid w:val="00C67E1D"/>
    <w:rsid w:val="00C74504"/>
    <w:rsid w:val="00C75DBC"/>
    <w:rsid w:val="00C83A2E"/>
    <w:rsid w:val="00C84FE6"/>
    <w:rsid w:val="00C870FB"/>
    <w:rsid w:val="00C873E6"/>
    <w:rsid w:val="00C91345"/>
    <w:rsid w:val="00C916D4"/>
    <w:rsid w:val="00C92B36"/>
    <w:rsid w:val="00C92E56"/>
    <w:rsid w:val="00CA3590"/>
    <w:rsid w:val="00CA79B9"/>
    <w:rsid w:val="00CC410E"/>
    <w:rsid w:val="00CD0975"/>
    <w:rsid w:val="00CD0A60"/>
    <w:rsid w:val="00CD0B36"/>
    <w:rsid w:val="00CD2075"/>
    <w:rsid w:val="00CD3677"/>
    <w:rsid w:val="00CD389E"/>
    <w:rsid w:val="00CD3A13"/>
    <w:rsid w:val="00CD3F47"/>
    <w:rsid w:val="00CD49D0"/>
    <w:rsid w:val="00CD4D97"/>
    <w:rsid w:val="00CE0B07"/>
    <w:rsid w:val="00CE2479"/>
    <w:rsid w:val="00CE3B7B"/>
    <w:rsid w:val="00CE3F6C"/>
    <w:rsid w:val="00CF0D2A"/>
    <w:rsid w:val="00CF0F51"/>
    <w:rsid w:val="00CF1F4C"/>
    <w:rsid w:val="00CF4D9F"/>
    <w:rsid w:val="00CF5526"/>
    <w:rsid w:val="00CF75F0"/>
    <w:rsid w:val="00CF79D9"/>
    <w:rsid w:val="00D009DF"/>
    <w:rsid w:val="00D00CB6"/>
    <w:rsid w:val="00D025B3"/>
    <w:rsid w:val="00D1397A"/>
    <w:rsid w:val="00D17488"/>
    <w:rsid w:val="00D20B25"/>
    <w:rsid w:val="00D20DE3"/>
    <w:rsid w:val="00D23510"/>
    <w:rsid w:val="00D261AA"/>
    <w:rsid w:val="00D3277F"/>
    <w:rsid w:val="00D328A8"/>
    <w:rsid w:val="00D3749A"/>
    <w:rsid w:val="00D4372F"/>
    <w:rsid w:val="00D4534B"/>
    <w:rsid w:val="00D47850"/>
    <w:rsid w:val="00D50E71"/>
    <w:rsid w:val="00D52DDF"/>
    <w:rsid w:val="00D60A83"/>
    <w:rsid w:val="00D6147F"/>
    <w:rsid w:val="00D616C2"/>
    <w:rsid w:val="00D61DAC"/>
    <w:rsid w:val="00D6694D"/>
    <w:rsid w:val="00D70D6F"/>
    <w:rsid w:val="00D74793"/>
    <w:rsid w:val="00D74BC3"/>
    <w:rsid w:val="00D835AF"/>
    <w:rsid w:val="00D84B66"/>
    <w:rsid w:val="00D90244"/>
    <w:rsid w:val="00D91423"/>
    <w:rsid w:val="00D93BD6"/>
    <w:rsid w:val="00D94E2F"/>
    <w:rsid w:val="00D9642B"/>
    <w:rsid w:val="00DA06EB"/>
    <w:rsid w:val="00DA095C"/>
    <w:rsid w:val="00DA0C42"/>
    <w:rsid w:val="00DA1FE8"/>
    <w:rsid w:val="00DA3BE5"/>
    <w:rsid w:val="00DA5124"/>
    <w:rsid w:val="00DA776C"/>
    <w:rsid w:val="00DB0898"/>
    <w:rsid w:val="00DB0B21"/>
    <w:rsid w:val="00DB50F6"/>
    <w:rsid w:val="00DC1BBF"/>
    <w:rsid w:val="00DC224B"/>
    <w:rsid w:val="00DC592B"/>
    <w:rsid w:val="00DC7914"/>
    <w:rsid w:val="00DD004F"/>
    <w:rsid w:val="00DD10BC"/>
    <w:rsid w:val="00DD2FC6"/>
    <w:rsid w:val="00DD4DEF"/>
    <w:rsid w:val="00DD6D74"/>
    <w:rsid w:val="00DD7562"/>
    <w:rsid w:val="00DE008F"/>
    <w:rsid w:val="00DE01AA"/>
    <w:rsid w:val="00DE177B"/>
    <w:rsid w:val="00DE1BE6"/>
    <w:rsid w:val="00DE2966"/>
    <w:rsid w:val="00DE6A79"/>
    <w:rsid w:val="00DF1E3F"/>
    <w:rsid w:val="00DF2921"/>
    <w:rsid w:val="00DF2C73"/>
    <w:rsid w:val="00DF684B"/>
    <w:rsid w:val="00E029C2"/>
    <w:rsid w:val="00E04CB5"/>
    <w:rsid w:val="00E05198"/>
    <w:rsid w:val="00E100E1"/>
    <w:rsid w:val="00E130F4"/>
    <w:rsid w:val="00E1485F"/>
    <w:rsid w:val="00E16F6D"/>
    <w:rsid w:val="00E201A0"/>
    <w:rsid w:val="00E22A79"/>
    <w:rsid w:val="00E22BDF"/>
    <w:rsid w:val="00E23587"/>
    <w:rsid w:val="00E2420F"/>
    <w:rsid w:val="00E242B3"/>
    <w:rsid w:val="00E314E5"/>
    <w:rsid w:val="00E3302C"/>
    <w:rsid w:val="00E3434E"/>
    <w:rsid w:val="00E3671E"/>
    <w:rsid w:val="00E3673B"/>
    <w:rsid w:val="00E37627"/>
    <w:rsid w:val="00E37F28"/>
    <w:rsid w:val="00E43319"/>
    <w:rsid w:val="00E4369E"/>
    <w:rsid w:val="00E445C6"/>
    <w:rsid w:val="00E44B2D"/>
    <w:rsid w:val="00E44E91"/>
    <w:rsid w:val="00E45B4F"/>
    <w:rsid w:val="00E45DA9"/>
    <w:rsid w:val="00E46B33"/>
    <w:rsid w:val="00E473E7"/>
    <w:rsid w:val="00E50223"/>
    <w:rsid w:val="00E5104D"/>
    <w:rsid w:val="00E56F29"/>
    <w:rsid w:val="00E62B46"/>
    <w:rsid w:val="00E656E3"/>
    <w:rsid w:val="00E72139"/>
    <w:rsid w:val="00E739AE"/>
    <w:rsid w:val="00E7594C"/>
    <w:rsid w:val="00E75981"/>
    <w:rsid w:val="00E77C67"/>
    <w:rsid w:val="00E811AA"/>
    <w:rsid w:val="00E83D6C"/>
    <w:rsid w:val="00E83F26"/>
    <w:rsid w:val="00E85E00"/>
    <w:rsid w:val="00E90807"/>
    <w:rsid w:val="00E95C51"/>
    <w:rsid w:val="00E97E58"/>
    <w:rsid w:val="00E97EC2"/>
    <w:rsid w:val="00EA00C3"/>
    <w:rsid w:val="00EA0C2C"/>
    <w:rsid w:val="00EA0D7E"/>
    <w:rsid w:val="00EA5DF5"/>
    <w:rsid w:val="00EB2845"/>
    <w:rsid w:val="00EB2C1D"/>
    <w:rsid w:val="00EB3D55"/>
    <w:rsid w:val="00EB4818"/>
    <w:rsid w:val="00EB7876"/>
    <w:rsid w:val="00EC354C"/>
    <w:rsid w:val="00EC3705"/>
    <w:rsid w:val="00EC4894"/>
    <w:rsid w:val="00EC4A75"/>
    <w:rsid w:val="00EC570A"/>
    <w:rsid w:val="00ED3430"/>
    <w:rsid w:val="00ED3714"/>
    <w:rsid w:val="00ED7CD5"/>
    <w:rsid w:val="00EE060E"/>
    <w:rsid w:val="00EE17E9"/>
    <w:rsid w:val="00EE26A4"/>
    <w:rsid w:val="00EE2B6F"/>
    <w:rsid w:val="00EE43A2"/>
    <w:rsid w:val="00EE457D"/>
    <w:rsid w:val="00EE6408"/>
    <w:rsid w:val="00EF125D"/>
    <w:rsid w:val="00EF1C18"/>
    <w:rsid w:val="00EF2018"/>
    <w:rsid w:val="00F04AF0"/>
    <w:rsid w:val="00F107F4"/>
    <w:rsid w:val="00F14F04"/>
    <w:rsid w:val="00F17AF7"/>
    <w:rsid w:val="00F20C47"/>
    <w:rsid w:val="00F20E27"/>
    <w:rsid w:val="00F226BF"/>
    <w:rsid w:val="00F25108"/>
    <w:rsid w:val="00F25491"/>
    <w:rsid w:val="00F26D06"/>
    <w:rsid w:val="00F31BD6"/>
    <w:rsid w:val="00F33090"/>
    <w:rsid w:val="00F35120"/>
    <w:rsid w:val="00F41F9C"/>
    <w:rsid w:val="00F5460B"/>
    <w:rsid w:val="00F56BA8"/>
    <w:rsid w:val="00F5775B"/>
    <w:rsid w:val="00F602A3"/>
    <w:rsid w:val="00F628F2"/>
    <w:rsid w:val="00F62BCC"/>
    <w:rsid w:val="00F71A03"/>
    <w:rsid w:val="00F72CED"/>
    <w:rsid w:val="00F7330D"/>
    <w:rsid w:val="00F733E8"/>
    <w:rsid w:val="00F75044"/>
    <w:rsid w:val="00F77BAB"/>
    <w:rsid w:val="00F8165F"/>
    <w:rsid w:val="00F822DF"/>
    <w:rsid w:val="00F8336F"/>
    <w:rsid w:val="00F83E91"/>
    <w:rsid w:val="00F846FB"/>
    <w:rsid w:val="00F85574"/>
    <w:rsid w:val="00F9000C"/>
    <w:rsid w:val="00F913C7"/>
    <w:rsid w:val="00F92014"/>
    <w:rsid w:val="00F955F8"/>
    <w:rsid w:val="00F974A0"/>
    <w:rsid w:val="00FA1D14"/>
    <w:rsid w:val="00FA39CE"/>
    <w:rsid w:val="00FA3E44"/>
    <w:rsid w:val="00FB1A15"/>
    <w:rsid w:val="00FB1A8B"/>
    <w:rsid w:val="00FB5E6E"/>
    <w:rsid w:val="00FB62F1"/>
    <w:rsid w:val="00FC0027"/>
    <w:rsid w:val="00FC0CAB"/>
    <w:rsid w:val="00FC2783"/>
    <w:rsid w:val="00FC38C4"/>
    <w:rsid w:val="00FC3A76"/>
    <w:rsid w:val="00FC6284"/>
    <w:rsid w:val="00FC7C30"/>
    <w:rsid w:val="00FD022A"/>
    <w:rsid w:val="00FD1097"/>
    <w:rsid w:val="00FD5D1F"/>
    <w:rsid w:val="00FD703E"/>
    <w:rsid w:val="00FD703F"/>
    <w:rsid w:val="00FE4E8E"/>
    <w:rsid w:val="00FE7FE9"/>
    <w:rsid w:val="00FF05E3"/>
    <w:rsid w:val="00FF1674"/>
    <w:rsid w:val="00FF422A"/>
    <w:rsid w:val="00FF4766"/>
    <w:rsid w:val="00FF7634"/>
    <w:rsid w:val="00FF7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22831C"/>
  <w15:chartTrackingRefBased/>
  <w15:docId w15:val="{1E12CCA9-1434-4841-A3FD-353CAB0E6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66C"/>
    <w:pPr>
      <w:spacing w:after="200" w:line="276" w:lineRule="auto"/>
    </w:pPr>
    <w:rPr>
      <w:rFonts w:ascii="Times New Roman" w:hAnsi="Times New Roman" w:cs="Times New Roman"/>
      <w:sz w:val="24"/>
    </w:rPr>
  </w:style>
  <w:style w:type="paragraph" w:styleId="3">
    <w:name w:val="heading 3"/>
    <w:basedOn w:val="a"/>
    <w:link w:val="30"/>
    <w:uiPriority w:val="9"/>
    <w:qFormat/>
    <w:rsid w:val="00A84065"/>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84065"/>
    <w:rPr>
      <w:rFonts w:ascii="Times New Roman" w:eastAsia="Times New Roman" w:hAnsi="Times New Roman" w:cs="Times New Roman"/>
      <w:b/>
      <w:bCs/>
      <w:sz w:val="27"/>
      <w:szCs w:val="27"/>
      <w:lang w:eastAsia="ru-RU"/>
    </w:rPr>
  </w:style>
  <w:style w:type="paragraph" w:customStyle="1" w:styleId="text">
    <w:name w:val="text"/>
    <w:basedOn w:val="a"/>
    <w:rsid w:val="00A84065"/>
    <w:pPr>
      <w:spacing w:before="100" w:beforeAutospacing="1" w:after="100" w:afterAutospacing="1" w:line="240" w:lineRule="auto"/>
    </w:pPr>
    <w:rPr>
      <w:rFonts w:eastAsia="Times New Roman"/>
      <w:szCs w:val="24"/>
      <w:lang w:eastAsia="ru-RU"/>
    </w:rPr>
  </w:style>
  <w:style w:type="character" w:styleId="a3">
    <w:name w:val="Hyperlink"/>
    <w:basedOn w:val="a0"/>
    <w:uiPriority w:val="99"/>
    <w:unhideWhenUsed/>
    <w:rsid w:val="00A84065"/>
    <w:rPr>
      <w:color w:val="0000FF"/>
      <w:u w:val="single"/>
    </w:rPr>
  </w:style>
  <w:style w:type="character" w:styleId="a4">
    <w:name w:val="Strong"/>
    <w:basedOn w:val="a0"/>
    <w:uiPriority w:val="22"/>
    <w:qFormat/>
    <w:rsid w:val="00A84065"/>
    <w:rPr>
      <w:b/>
      <w:bCs/>
    </w:rPr>
  </w:style>
  <w:style w:type="character" w:styleId="a5">
    <w:name w:val="Emphasis"/>
    <w:basedOn w:val="a0"/>
    <w:uiPriority w:val="20"/>
    <w:qFormat/>
    <w:rsid w:val="00A84065"/>
    <w:rPr>
      <w:i/>
      <w:iCs/>
    </w:rPr>
  </w:style>
  <w:style w:type="paragraph" w:styleId="a6">
    <w:name w:val="List Paragraph"/>
    <w:basedOn w:val="a"/>
    <w:uiPriority w:val="34"/>
    <w:qFormat/>
    <w:rsid w:val="00A84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364934">
      <w:bodyDiv w:val="1"/>
      <w:marLeft w:val="0"/>
      <w:marRight w:val="0"/>
      <w:marTop w:val="0"/>
      <w:marBottom w:val="0"/>
      <w:divBdr>
        <w:top w:val="none" w:sz="0" w:space="0" w:color="auto"/>
        <w:left w:val="none" w:sz="0" w:space="0" w:color="auto"/>
        <w:bottom w:val="none" w:sz="0" w:space="0" w:color="auto"/>
        <w:right w:val="none" w:sz="0" w:space="0" w:color="auto"/>
      </w:divBdr>
      <w:divsChild>
        <w:div w:id="38895076">
          <w:marLeft w:val="525"/>
          <w:marRight w:val="0"/>
          <w:marTop w:val="0"/>
          <w:marBottom w:val="180"/>
          <w:divBdr>
            <w:top w:val="none" w:sz="0" w:space="0" w:color="auto"/>
            <w:left w:val="none" w:sz="0" w:space="0" w:color="auto"/>
            <w:bottom w:val="none" w:sz="0" w:space="0" w:color="auto"/>
            <w:right w:val="none" w:sz="0" w:space="0" w:color="auto"/>
          </w:divBdr>
        </w:div>
      </w:divsChild>
    </w:div>
    <w:div w:id="1506554410">
      <w:bodyDiv w:val="1"/>
      <w:marLeft w:val="0"/>
      <w:marRight w:val="0"/>
      <w:marTop w:val="0"/>
      <w:marBottom w:val="0"/>
      <w:divBdr>
        <w:top w:val="none" w:sz="0" w:space="0" w:color="auto"/>
        <w:left w:val="none" w:sz="0" w:space="0" w:color="auto"/>
        <w:bottom w:val="none" w:sz="0" w:space="0" w:color="auto"/>
        <w:right w:val="none" w:sz="0" w:space="0" w:color="auto"/>
      </w:divBdr>
    </w:div>
    <w:div w:id="2030793832">
      <w:bodyDiv w:val="1"/>
      <w:marLeft w:val="0"/>
      <w:marRight w:val="0"/>
      <w:marTop w:val="0"/>
      <w:marBottom w:val="0"/>
      <w:divBdr>
        <w:top w:val="none" w:sz="0" w:space="0" w:color="auto"/>
        <w:left w:val="none" w:sz="0" w:space="0" w:color="auto"/>
        <w:bottom w:val="none" w:sz="0" w:space="0" w:color="auto"/>
        <w:right w:val="none" w:sz="0" w:space="0" w:color="auto"/>
      </w:divBdr>
      <w:divsChild>
        <w:div w:id="2110813092">
          <w:marLeft w:val="525"/>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stemsauto.ru/electric/shema-automotive-battery.html"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stemsauto.ru/electric/alternator.html" TargetMode="External"/><Relationship Id="rId11" Type="http://schemas.openxmlformats.org/officeDocument/2006/relationships/hyperlink" Target="http://systemsauto.ru/passive/switch.html" TargetMode="External"/><Relationship Id="rId5" Type="http://schemas.openxmlformats.org/officeDocument/2006/relationships/hyperlink" Target="mailto:atp-tb@mail.ru" TargetMode="External"/><Relationship Id="rId10" Type="http://schemas.openxmlformats.org/officeDocument/2006/relationships/hyperlink" Target="http://systemsauto.ru/brake/regenerative_braking.html" TargetMode="External"/><Relationship Id="rId4" Type="http://schemas.openxmlformats.org/officeDocument/2006/relationships/webSettings" Target="webSettings.xml"/><Relationship Id="rId9" Type="http://schemas.openxmlformats.org/officeDocument/2006/relationships/hyperlink" Target="http://systemsauto.ru/electric/stop_start.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1619</Words>
  <Characters>9231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2021-10-01T09:59:00Z</dcterms:created>
  <dcterms:modified xsi:type="dcterms:W3CDTF">2021-10-01T10:06:00Z</dcterms:modified>
</cp:coreProperties>
</file>