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37" w:rsidRDefault="00406437" w:rsidP="004064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</w:t>
      </w:r>
    </w:p>
    <w:p w:rsidR="00406437" w:rsidRDefault="00406437" w:rsidP="0040643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.09.2021 г. по обществознанию для обучающихся 38 группы. (2 часа)</w:t>
      </w:r>
    </w:p>
    <w:p w:rsidR="00406437" w:rsidRDefault="00406437" w:rsidP="004064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Уважаемые студенты! </w:t>
      </w:r>
    </w:p>
    <w:p w:rsidR="00406437" w:rsidRDefault="00406437" w:rsidP="0040643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сентября 2021 года проводится ВПР СПО (Всероссийская проверочная работа для студентов СПО). По причине того, что ваша группа на карантине, вам будет предоставлен резервный день, т.е. вы будете писать ВПР в другой день. Для подготовки к ВПР я сделала подборку материала, по которым возможно будут вопросы и задания. Ваша задача внимательно изучить и кратко законспектировать. </w:t>
      </w:r>
    </w:p>
    <w:p w:rsidR="00406437" w:rsidRDefault="00406437" w:rsidP="0040643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406437" w:rsidRPr="00406437" w:rsidRDefault="00406437" w:rsidP="00406437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406437">
        <w:rPr>
          <w:rFonts w:ascii="Times New Roman" w:hAnsi="Times New Roman"/>
          <w:color w:val="FF0000"/>
          <w:sz w:val="28"/>
        </w:rPr>
        <w:t>СЭВ- Совет экономической взаимопомощи.</w:t>
      </w:r>
    </w:p>
    <w:p w:rsidR="004B22C8" w:rsidRDefault="004B22C8" w:rsidP="00406437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color w:val="37424A"/>
          <w:sz w:val="28"/>
          <w:szCs w:val="27"/>
        </w:rPr>
      </w:pPr>
    </w:p>
    <w:p w:rsidR="00406437" w:rsidRPr="004B22C8" w:rsidRDefault="004B22C8" w:rsidP="004B22C8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360" w:lineRule="auto"/>
        <w:jc w:val="both"/>
        <w:rPr>
          <w:b/>
          <w:i/>
          <w:sz w:val="20"/>
          <w:szCs w:val="27"/>
        </w:rPr>
      </w:pPr>
      <w:r w:rsidRPr="004B22C8">
        <w:rPr>
          <w:b/>
          <w:i/>
          <w:noProof/>
          <w:sz w:val="20"/>
        </w:rPr>
        <w:drawing>
          <wp:anchor distT="0" distB="0" distL="114300" distR="114300" simplePos="0" relativeHeight="251658240" behindDoc="0" locked="0" layoutInCell="1" allowOverlap="1" wp14:anchorId="43795204" wp14:editId="204C37E6">
            <wp:simplePos x="0" y="0"/>
            <wp:positionH relativeFrom="column">
              <wp:posOffset>-1833</wp:posOffset>
            </wp:positionH>
            <wp:positionV relativeFrom="paragraph">
              <wp:posOffset>779</wp:posOffset>
            </wp:positionV>
            <wp:extent cx="2336515" cy="3760389"/>
            <wp:effectExtent l="0" t="0" r="6985" b="0"/>
            <wp:wrapSquare wrapText="bothSides"/>
            <wp:docPr id="1" name="Рисунок 1" descr="https://bigenc.ru/media/2016/10/27/1235219319/2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genc.ru/media/2016/10/27/1235219319/21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15" cy="37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437" w:rsidRPr="004B22C8">
        <w:rPr>
          <w:b/>
          <w:i/>
          <w:sz w:val="22"/>
          <w:szCs w:val="27"/>
        </w:rPr>
        <w:t>Штаб-квартира СЭВ находилась в Москве</w:t>
      </w:r>
      <w:r w:rsidRPr="004B22C8">
        <w:rPr>
          <w:b/>
          <w:i/>
          <w:sz w:val="22"/>
          <w:szCs w:val="27"/>
        </w:rPr>
        <w:t xml:space="preserve"> </w:t>
      </w:r>
      <w:r w:rsidRPr="004B22C8">
        <w:rPr>
          <w:b/>
          <w:i/>
          <w:sz w:val="20"/>
          <w:szCs w:val="27"/>
        </w:rPr>
        <w:t>(здание в виде раскрытой книги)</w:t>
      </w:r>
    </w:p>
    <w:p w:rsidR="00406437" w:rsidRPr="004B22C8" w:rsidRDefault="00406437" w:rsidP="004B22C8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360" w:lineRule="auto"/>
        <w:jc w:val="both"/>
        <w:rPr>
          <w:sz w:val="28"/>
          <w:szCs w:val="27"/>
        </w:rPr>
      </w:pPr>
      <w:r w:rsidRPr="004B22C8">
        <w:rPr>
          <w:sz w:val="28"/>
          <w:szCs w:val="27"/>
        </w:rPr>
        <w:t>СОЦИАЛИСТИЧЕСКИЙ ОТВЕТ ПЛАНУ МАРШАЛЛА</w:t>
      </w:r>
    </w:p>
    <w:p w:rsidR="00406437" w:rsidRPr="004B22C8" w:rsidRDefault="00406437" w:rsidP="004B22C8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360" w:lineRule="auto"/>
        <w:jc w:val="both"/>
        <w:rPr>
          <w:sz w:val="28"/>
          <w:szCs w:val="27"/>
        </w:rPr>
      </w:pPr>
      <w:r w:rsidRPr="004B22C8">
        <w:rPr>
          <w:sz w:val="28"/>
          <w:szCs w:val="27"/>
        </w:rPr>
        <w:t xml:space="preserve"> </w:t>
      </w:r>
      <w:r w:rsidRPr="004B22C8">
        <w:rPr>
          <w:sz w:val="28"/>
          <w:szCs w:val="27"/>
        </w:rPr>
        <w:t xml:space="preserve">Страны </w:t>
      </w:r>
      <w:r w:rsidRPr="004B22C8">
        <w:rPr>
          <w:sz w:val="28"/>
          <w:szCs w:val="27"/>
        </w:rPr>
        <w:t>центральной и восточной Европы</w:t>
      </w:r>
      <w:r w:rsidRPr="004B22C8">
        <w:rPr>
          <w:sz w:val="28"/>
          <w:szCs w:val="27"/>
        </w:rPr>
        <w:t xml:space="preserve"> понесли огромные потери во время Второй мировой войны, </w:t>
      </w:r>
      <w:r w:rsidRPr="004B22C8">
        <w:rPr>
          <w:sz w:val="28"/>
          <w:szCs w:val="27"/>
        </w:rPr>
        <w:t xml:space="preserve">Представитель США Маршалл предлагал экономическую помощь </w:t>
      </w:r>
      <w:r w:rsidR="004B22C8" w:rsidRPr="004B22C8">
        <w:rPr>
          <w:sz w:val="28"/>
          <w:szCs w:val="27"/>
        </w:rPr>
        <w:t xml:space="preserve">этим </w:t>
      </w:r>
      <w:r w:rsidRPr="004B22C8">
        <w:rPr>
          <w:sz w:val="28"/>
          <w:szCs w:val="27"/>
        </w:rPr>
        <w:t>странам, чтобы восстановить разрушенное народное хозяйство</w:t>
      </w:r>
      <w:r w:rsidR="004B22C8" w:rsidRPr="004B22C8">
        <w:rPr>
          <w:sz w:val="28"/>
          <w:szCs w:val="27"/>
        </w:rPr>
        <w:t>.</w:t>
      </w:r>
      <w:r w:rsidRPr="004B22C8">
        <w:rPr>
          <w:sz w:val="28"/>
          <w:szCs w:val="27"/>
        </w:rPr>
        <w:t xml:space="preserve"> СССР был против этого, потому что</w:t>
      </w:r>
      <w:r w:rsidRPr="004B22C8">
        <w:rPr>
          <w:sz w:val="28"/>
          <w:szCs w:val="27"/>
        </w:rPr>
        <w:t xml:space="preserve"> </w:t>
      </w:r>
      <w:r w:rsidRPr="004B22C8">
        <w:rPr>
          <w:sz w:val="28"/>
          <w:szCs w:val="27"/>
        </w:rPr>
        <w:t>таким образом европейские страны попали бы под влияние США. Ч</w:t>
      </w:r>
      <w:r w:rsidR="004B22C8" w:rsidRPr="004B22C8">
        <w:rPr>
          <w:sz w:val="28"/>
          <w:szCs w:val="27"/>
        </w:rPr>
        <w:t xml:space="preserve">тобы этого не произошло, СССР во главе со Сталиным </w:t>
      </w:r>
      <w:r w:rsidRPr="004B22C8">
        <w:rPr>
          <w:sz w:val="28"/>
          <w:szCs w:val="27"/>
        </w:rPr>
        <w:t xml:space="preserve">предлагает создать Совет экономической взаимопомощи. </w:t>
      </w:r>
    </w:p>
    <w:p w:rsidR="00406437" w:rsidRPr="004B22C8" w:rsidRDefault="004B22C8" w:rsidP="004B22C8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360" w:lineRule="auto"/>
        <w:jc w:val="both"/>
        <w:rPr>
          <w:sz w:val="28"/>
          <w:szCs w:val="27"/>
        </w:rPr>
      </w:pPr>
      <w:r w:rsidRPr="004B22C8">
        <w:rPr>
          <w:sz w:val="28"/>
          <w:szCs w:val="27"/>
        </w:rPr>
        <w:lastRenderedPageBreak/>
        <w:t>В</w:t>
      </w:r>
      <w:r w:rsidR="00406437" w:rsidRPr="004B22C8">
        <w:rPr>
          <w:sz w:val="28"/>
          <w:szCs w:val="27"/>
        </w:rPr>
        <w:t xml:space="preserve"> январе </w:t>
      </w:r>
      <w:r w:rsidR="00406437" w:rsidRPr="004B22C8">
        <w:rPr>
          <w:b/>
          <w:i/>
          <w:sz w:val="28"/>
          <w:szCs w:val="27"/>
        </w:rPr>
        <w:t>1949 г.</w:t>
      </w:r>
      <w:r w:rsidRPr="004B22C8">
        <w:rPr>
          <w:b/>
          <w:i/>
          <w:sz w:val="28"/>
          <w:szCs w:val="27"/>
        </w:rPr>
        <w:t xml:space="preserve"> </w:t>
      </w:r>
      <w:r w:rsidRPr="004B22C8">
        <w:rPr>
          <w:b/>
          <w:i/>
          <w:sz w:val="28"/>
          <w:szCs w:val="27"/>
        </w:rPr>
        <w:t>был</w:t>
      </w:r>
      <w:r w:rsidRPr="004B22C8">
        <w:rPr>
          <w:b/>
          <w:i/>
          <w:sz w:val="28"/>
          <w:szCs w:val="27"/>
        </w:rPr>
        <w:t xml:space="preserve"> учрежден </w:t>
      </w:r>
      <w:r w:rsidRPr="004B22C8">
        <w:rPr>
          <w:b/>
          <w:i/>
          <w:sz w:val="28"/>
          <w:szCs w:val="27"/>
        </w:rPr>
        <w:t>Совет экономической в</w:t>
      </w:r>
      <w:r w:rsidRPr="004B22C8">
        <w:rPr>
          <w:b/>
          <w:i/>
          <w:sz w:val="28"/>
          <w:szCs w:val="27"/>
        </w:rPr>
        <w:t>заимопомощи (СЭВ).</w:t>
      </w:r>
      <w:r w:rsidRPr="004B22C8">
        <w:rPr>
          <w:sz w:val="28"/>
          <w:szCs w:val="27"/>
        </w:rPr>
        <w:t xml:space="preserve"> </w:t>
      </w:r>
      <w:r w:rsidR="00406437" w:rsidRPr="004B22C8">
        <w:rPr>
          <w:sz w:val="28"/>
          <w:szCs w:val="27"/>
        </w:rPr>
        <w:t>Его участниками стали все социалистические страны Европы кроме Югославии (с 60-х годов Белград стал участвовать в работе некоторых органов СЭВ). В 1950 г. к СЭВ присоединилась ГДР, а впоследствии в него вступили Монголия, Вьетнам и Куба. В круг задач СЭВ входили обмен хозяйственным опытом, технический обмен, организация взаимных поставок сырья, машин и оборудования, а также продовольствия. В первое десятилетие главной сферой экономического сотрудничества стран СЭВ оставалась внешняя торговля. С середины 50-х годов начали предприниматься меры по развитию специализации и кооперирования производства. СЭВ тогда выполнял больше политические, чем экономические задачи – закрепить советское доминирование в регионе путем формирования однотипных экономических механизмов. Таким образом, к началу 50-х годов экономическому и политическому объединению государств в Западной Европе было противопоставлено объединение государств в Восточной Европе, в котором ведущую роль играл Советский Союз.</w:t>
      </w:r>
    </w:p>
    <w:p w:rsidR="00733871" w:rsidRPr="004B22C8" w:rsidRDefault="004B22C8" w:rsidP="004B22C8">
      <w:pPr>
        <w:spacing w:line="360" w:lineRule="auto"/>
        <w:jc w:val="center"/>
        <w:rPr>
          <w:rFonts w:ascii="Times New Roman" w:hAnsi="Times New Roman"/>
          <w:sz w:val="24"/>
        </w:rPr>
      </w:pPr>
      <w:r w:rsidRPr="004B22C8">
        <w:rPr>
          <w:rFonts w:ascii="Times New Roman" w:hAnsi="Times New Roman"/>
          <w:b/>
          <w:bCs/>
          <w:sz w:val="28"/>
          <w:szCs w:val="28"/>
        </w:rPr>
        <w:t>Герб СССР</w:t>
      </w:r>
    </w:p>
    <w:p w:rsidR="004B22C8" w:rsidRPr="004B22C8" w:rsidRDefault="004B22C8" w:rsidP="00F33B13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34961</wp:posOffset>
            </wp:positionV>
            <wp:extent cx="2308860" cy="2301875"/>
            <wp:effectExtent l="0" t="0" r="0" b="3175"/>
            <wp:wrapSquare wrapText="bothSides"/>
            <wp:docPr id="2" name="Рисунок 2" descr="https://ds05.infourok.ru/uploads/ex/0eea/001089a9-f77eebb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ea/001089a9-f77eebbf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5" t="25949" r="26083" b="8028"/>
                    <a:stretch/>
                  </pic:blipFill>
                  <pic:spPr bwMode="auto">
                    <a:xfrm>
                      <a:off x="0" y="0"/>
                      <a:ext cx="230886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2C8">
        <w:rPr>
          <w:bCs/>
          <w:sz w:val="28"/>
          <w:szCs w:val="28"/>
        </w:rPr>
        <w:t>Герб СССР</w:t>
      </w:r>
      <w:r w:rsidR="00F33B13">
        <w:rPr>
          <w:sz w:val="28"/>
          <w:szCs w:val="28"/>
        </w:rPr>
        <w:t xml:space="preserve"> - </w:t>
      </w:r>
      <w:r w:rsidRPr="004B22C8">
        <w:rPr>
          <w:sz w:val="28"/>
          <w:szCs w:val="28"/>
        </w:rPr>
        <w:t>официальный </w:t>
      </w:r>
      <w:hyperlink r:id="rId6" w:tooltip="Советская символика" w:history="1">
        <w:r w:rsidRPr="004B22C8">
          <w:rPr>
            <w:rStyle w:val="a4"/>
            <w:color w:val="auto"/>
            <w:sz w:val="28"/>
            <w:szCs w:val="28"/>
            <w:u w:val="none"/>
          </w:rPr>
          <w:t>государственный символ</w:t>
        </w:r>
      </w:hyperlink>
      <w:r w:rsidRPr="004B22C8">
        <w:rPr>
          <w:sz w:val="28"/>
          <w:szCs w:val="28"/>
        </w:rPr>
        <w:t> </w:t>
      </w:r>
      <w:hyperlink r:id="rId7" w:tooltip="Союз Советских Социалистических Республик" w:history="1">
        <w:r w:rsidRPr="004B22C8">
          <w:rPr>
            <w:rStyle w:val="a4"/>
            <w:color w:val="auto"/>
            <w:sz w:val="28"/>
            <w:szCs w:val="28"/>
            <w:u w:val="none"/>
          </w:rPr>
          <w:t>СССР</w:t>
        </w:r>
      </w:hyperlink>
      <w:r w:rsidRPr="004B22C8">
        <w:rPr>
          <w:sz w:val="28"/>
          <w:szCs w:val="28"/>
        </w:rPr>
        <w:t>, наряду с флагом и гимном, один из первых </w:t>
      </w:r>
      <w:hyperlink r:id="rId8" w:tooltip="Социалистическая геральдика (страница отсутствует)" w:history="1">
        <w:r w:rsidRPr="004B22C8">
          <w:rPr>
            <w:rStyle w:val="a4"/>
            <w:color w:val="auto"/>
            <w:sz w:val="28"/>
            <w:szCs w:val="28"/>
            <w:u w:val="none"/>
          </w:rPr>
          <w:t>социалистических гербов</w:t>
        </w:r>
      </w:hyperlink>
      <w:r w:rsidRPr="004B22C8">
        <w:rPr>
          <w:sz w:val="28"/>
          <w:szCs w:val="28"/>
          <w:vertAlign w:val="superscript"/>
        </w:rPr>
        <w:t xml:space="preserve">. </w:t>
      </w:r>
      <w:r w:rsidRPr="004B22C8">
        <w:rPr>
          <w:sz w:val="28"/>
          <w:szCs w:val="28"/>
        </w:rPr>
        <w:t>Герб был установлен </w:t>
      </w:r>
      <w:hyperlink r:id="rId9" w:tooltip="Конституция СССР 1936 года" w:history="1">
        <w:r w:rsidRPr="004B22C8">
          <w:rPr>
            <w:rStyle w:val="a4"/>
            <w:color w:val="auto"/>
            <w:sz w:val="28"/>
            <w:szCs w:val="28"/>
            <w:u w:val="none"/>
          </w:rPr>
          <w:t>Конституцией СССР</w:t>
        </w:r>
      </w:hyperlink>
      <w:r w:rsidRPr="004B22C8">
        <w:rPr>
          <w:sz w:val="28"/>
          <w:szCs w:val="28"/>
        </w:rPr>
        <w:t> (статья 143) и представлял собой изображение </w:t>
      </w:r>
      <w:hyperlink r:id="rId10" w:tooltip="Серп и молот" w:history="1">
        <w:r w:rsidRPr="004B22C8">
          <w:rPr>
            <w:rStyle w:val="a4"/>
            <w:color w:val="auto"/>
            <w:sz w:val="28"/>
            <w:szCs w:val="28"/>
            <w:u w:val="none"/>
          </w:rPr>
          <w:t>серпа и молота</w:t>
        </w:r>
      </w:hyperlink>
      <w:r w:rsidRPr="004B22C8">
        <w:rPr>
          <w:sz w:val="28"/>
          <w:szCs w:val="28"/>
        </w:rPr>
        <w:t> на фоне </w:t>
      </w:r>
      <w:hyperlink r:id="rId11" w:tooltip="Земля" w:history="1">
        <w:r w:rsidRPr="004B22C8">
          <w:rPr>
            <w:rStyle w:val="a4"/>
            <w:color w:val="auto"/>
            <w:sz w:val="28"/>
            <w:szCs w:val="28"/>
            <w:u w:val="none"/>
          </w:rPr>
          <w:t>земного шара</w:t>
        </w:r>
      </w:hyperlink>
      <w:r w:rsidRPr="004B22C8">
        <w:rPr>
          <w:sz w:val="28"/>
          <w:szCs w:val="28"/>
        </w:rPr>
        <w:t>, в лучах </w:t>
      </w:r>
      <w:hyperlink r:id="rId12" w:tooltip="Солнце" w:history="1">
        <w:r w:rsidRPr="004B22C8">
          <w:rPr>
            <w:rStyle w:val="a4"/>
            <w:color w:val="auto"/>
            <w:sz w:val="28"/>
            <w:szCs w:val="28"/>
            <w:u w:val="none"/>
          </w:rPr>
          <w:t>солнца</w:t>
        </w:r>
      </w:hyperlink>
      <w:r w:rsidRPr="004B22C8">
        <w:rPr>
          <w:sz w:val="28"/>
          <w:szCs w:val="28"/>
        </w:rPr>
        <w:t> и в обрамлении </w:t>
      </w:r>
      <w:hyperlink r:id="rId13" w:tooltip="Колос" w:history="1">
        <w:r w:rsidRPr="004B22C8">
          <w:rPr>
            <w:rStyle w:val="a4"/>
            <w:color w:val="auto"/>
            <w:sz w:val="28"/>
            <w:szCs w:val="28"/>
            <w:u w:val="none"/>
          </w:rPr>
          <w:t>колосьев</w:t>
        </w:r>
      </w:hyperlink>
      <w:r w:rsidRPr="004B22C8">
        <w:rPr>
          <w:sz w:val="28"/>
          <w:szCs w:val="28"/>
        </w:rPr>
        <w:t>, с надписью на языках союзных республик «</w:t>
      </w:r>
      <w:hyperlink r:id="rId14" w:tooltip="Пролетарии всех стран, соединяйтесь!" w:history="1">
        <w:r w:rsidRPr="004B22C8">
          <w:rPr>
            <w:rStyle w:val="a4"/>
            <w:color w:val="auto"/>
            <w:sz w:val="28"/>
            <w:szCs w:val="28"/>
            <w:u w:val="none"/>
          </w:rPr>
          <w:t>Пролетарии всех стран, соединяйтесь!</w:t>
        </w:r>
      </w:hyperlink>
      <w:r w:rsidRPr="004B22C8">
        <w:rPr>
          <w:sz w:val="28"/>
          <w:szCs w:val="28"/>
        </w:rPr>
        <w:t>». В верхней части герба — пятиконечная </w:t>
      </w:r>
      <w:hyperlink r:id="rId15" w:tooltip="Красная звезда" w:history="1">
        <w:r w:rsidRPr="004B22C8">
          <w:rPr>
            <w:rStyle w:val="a4"/>
            <w:color w:val="auto"/>
            <w:sz w:val="28"/>
            <w:szCs w:val="28"/>
            <w:u w:val="none"/>
          </w:rPr>
          <w:t>красная звезда</w:t>
        </w:r>
      </w:hyperlink>
      <w:r w:rsidRPr="004B22C8">
        <w:rPr>
          <w:sz w:val="28"/>
          <w:szCs w:val="28"/>
        </w:rPr>
        <w:t> с жёлтым ободком.</w:t>
      </w:r>
    </w:p>
    <w:p w:rsidR="004B22C8" w:rsidRPr="004B22C8" w:rsidRDefault="004B22C8" w:rsidP="004B22C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4B22C8">
        <w:rPr>
          <w:sz w:val="28"/>
          <w:szCs w:val="28"/>
        </w:rPr>
        <w:t>Государственный герб СССР символизирует союз </w:t>
      </w:r>
      <w:hyperlink r:id="rId16" w:tooltip="Рабочие" w:history="1">
        <w:r w:rsidRPr="004B22C8">
          <w:rPr>
            <w:rStyle w:val="a4"/>
            <w:color w:val="auto"/>
            <w:sz w:val="28"/>
            <w:szCs w:val="28"/>
            <w:u w:val="none"/>
          </w:rPr>
          <w:t>рабочих</w:t>
        </w:r>
      </w:hyperlink>
      <w:r w:rsidRPr="004B22C8">
        <w:rPr>
          <w:sz w:val="28"/>
          <w:szCs w:val="28"/>
        </w:rPr>
        <w:t> и </w:t>
      </w:r>
      <w:hyperlink r:id="rId17" w:tooltip="Крестьянин" w:history="1">
        <w:r w:rsidRPr="004B22C8">
          <w:rPr>
            <w:rStyle w:val="a4"/>
            <w:color w:val="auto"/>
            <w:sz w:val="28"/>
            <w:szCs w:val="28"/>
            <w:u w:val="none"/>
          </w:rPr>
          <w:t>крестьян</w:t>
        </w:r>
      </w:hyperlink>
      <w:r w:rsidRPr="004B22C8">
        <w:rPr>
          <w:sz w:val="28"/>
          <w:szCs w:val="28"/>
        </w:rPr>
        <w:t>, добровольное объединение равноправных </w:t>
      </w:r>
      <w:hyperlink r:id="rId18" w:tooltip="Союзная республика" w:history="1">
        <w:r w:rsidRPr="004B22C8">
          <w:rPr>
            <w:rStyle w:val="a4"/>
            <w:color w:val="auto"/>
            <w:sz w:val="28"/>
            <w:szCs w:val="28"/>
            <w:u w:val="none"/>
          </w:rPr>
          <w:t>союзных республик</w:t>
        </w:r>
      </w:hyperlink>
      <w:r w:rsidRPr="004B22C8">
        <w:rPr>
          <w:sz w:val="28"/>
          <w:szCs w:val="28"/>
        </w:rPr>
        <w:t xml:space="preserve"> в едином </w:t>
      </w:r>
      <w:r w:rsidRPr="004B22C8">
        <w:rPr>
          <w:sz w:val="28"/>
          <w:szCs w:val="28"/>
        </w:rPr>
        <w:lastRenderedPageBreak/>
        <w:t>союзном государстве, равноправие всех </w:t>
      </w:r>
      <w:hyperlink r:id="rId19" w:tooltip="Нация" w:history="1">
        <w:r w:rsidRPr="004B22C8">
          <w:rPr>
            <w:rStyle w:val="a4"/>
            <w:color w:val="auto"/>
            <w:sz w:val="28"/>
            <w:szCs w:val="28"/>
            <w:u w:val="none"/>
          </w:rPr>
          <w:t>наций</w:t>
        </w:r>
      </w:hyperlink>
      <w:r w:rsidRPr="004B22C8">
        <w:rPr>
          <w:sz w:val="28"/>
          <w:szCs w:val="28"/>
        </w:rPr>
        <w:t> и выражает идею </w:t>
      </w:r>
      <w:hyperlink r:id="rId20" w:tooltip="Интернационализм" w:history="1">
        <w:r w:rsidRPr="004B22C8">
          <w:rPr>
            <w:rStyle w:val="a4"/>
            <w:color w:val="auto"/>
            <w:sz w:val="28"/>
            <w:szCs w:val="28"/>
            <w:u w:val="none"/>
          </w:rPr>
          <w:t>интернациональной</w:t>
        </w:r>
      </w:hyperlink>
      <w:r w:rsidRPr="004B22C8">
        <w:rPr>
          <w:sz w:val="28"/>
          <w:szCs w:val="28"/>
        </w:rPr>
        <w:t> солидарности народов СССР с трудящимися всех стран планеты </w:t>
      </w:r>
      <w:hyperlink r:id="rId21" w:tooltip="Земля" w:history="1">
        <w:r w:rsidRPr="004B22C8">
          <w:rPr>
            <w:rStyle w:val="a4"/>
            <w:color w:val="auto"/>
            <w:sz w:val="28"/>
            <w:szCs w:val="28"/>
            <w:u w:val="none"/>
          </w:rPr>
          <w:t>Земля</w:t>
        </w:r>
      </w:hyperlink>
      <w:r w:rsidRPr="004B22C8">
        <w:rPr>
          <w:sz w:val="28"/>
          <w:szCs w:val="28"/>
        </w:rPr>
        <w:t>.</w:t>
      </w:r>
    </w:p>
    <w:p w:rsidR="004B22C8" w:rsidRPr="004B22C8" w:rsidRDefault="004B22C8" w:rsidP="004B22C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4B22C8">
        <w:rPr>
          <w:sz w:val="28"/>
          <w:szCs w:val="28"/>
        </w:rPr>
        <w:t>Материки на гербе изображены светло-коричневыми, девизы — золотыми буквами по красной ленте. Колосья символизируют жизнеспособность государства, процветание; солнце — свет коммунистических идей, светлое будущее.</w:t>
      </w:r>
    </w:p>
    <w:p w:rsidR="00F33B13" w:rsidRPr="00F33B13" w:rsidRDefault="00F33B13" w:rsidP="00F33B13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  <w:t>История освоения космоса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Основоположники космонавтики – </w:t>
      </w:r>
      <w:r w:rsidRPr="00F33B13">
        <w:rPr>
          <w:rFonts w:ascii="Times New Roman" w:eastAsia="Times New Roman" w:hAnsi="Times New Roman"/>
          <w:color w:val="262626"/>
          <w:sz w:val="28"/>
          <w:szCs w:val="28"/>
          <w:highlight w:val="yellow"/>
          <w:lang w:eastAsia="ru-RU"/>
        </w:rPr>
        <w:t>Константин Эдуардович Циолковский, Сергей Павлович Королев.</w:t>
      </w: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Эти два человека положили начало освоению космоса.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4 октября 1957 года – начало космической эры – был запущен первый искусственный спутник Земли (ПС-1).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3 ноября 1957 года – запущен второй искусственный спутник, в его кабине была собака Лайка, снабженная всем необходимым для жизни.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15 мая 1958 года – запущен третий спутник.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Запуск спутников позволил начать изучение космического пространства.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 января 1959 года был запущен искусственный спутник "Луна-1", он прошел около Луны и стал первым искусственным спутником Луны.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12 сентября 1959 года "Луна-2", автоматическая станция, достигла поверхности Луны, впервые была проложена трасса Земля – Луна.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4 октября 1959 года "Луна-3", автоматическая межпланетная станция, сфотографировала обратную сторону Луны.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highlight w:val="yellow"/>
          <w:lang w:eastAsia="ru-RU"/>
        </w:rPr>
        <w:t>20 августа 1960 года запущен космический корабль, на борту – собаки Стрелка и Белка.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Белка и Стрелка живыми вернулись на Землю.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12 февраля 1961 года – "Венера-1", космический аппарат, а затем и "Марс".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highlight w:val="yellow"/>
          <w:lang w:eastAsia="ru-RU"/>
        </w:rPr>
        <w:lastRenderedPageBreak/>
        <w:t>12 апреля 1961 года – день полета первого в мире космонавта, гражданина России Юрия Гагарина</w:t>
      </w: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При взлете Гагарин произнес: «Поехали!» Эти его слова стали всемирно известными и девизом для космонавтов. Полет длился 108 минут. </w:t>
      </w: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По решению Международной авиационной федерации (ФАИ) 12 апреля отмечается Всемирный день авиации и космонавтики. В России мы отмечаем День космонавтики в ознаменование первого полета человека в космос. В этот день, 12 апреля, в 1961 году гражданин СССР майор Ю. А. Гагарин на космическом корабле </w:t>
      </w:r>
      <w:r w:rsidRPr="00F33B13">
        <w:rPr>
          <w:rFonts w:ascii="Times New Roman" w:eastAsia="Times New Roman" w:hAnsi="Times New Roman"/>
          <w:color w:val="262626"/>
          <w:sz w:val="28"/>
          <w:szCs w:val="28"/>
          <w:highlight w:val="yellow"/>
          <w:lang w:eastAsia="ru-RU"/>
        </w:rPr>
        <w:t>«Восток»</w:t>
      </w: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впервые в мире совершил орбитальный облет Земли, открыв эпоху пилотируемых космических полетов. Праздник установлен указом Президиума Верховного Совета СССР от 9 апреля 1962 года.</w:t>
      </w:r>
    </w:p>
    <w:p w:rsidR="00F33B13" w:rsidRPr="00F33B13" w:rsidRDefault="00F33B13" w:rsidP="00F33B1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33B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</w:p>
    <w:p w:rsidR="004B22C8" w:rsidRPr="00F33B13" w:rsidRDefault="00F33B13" w:rsidP="00F3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62C600" wp14:editId="494CB16C">
            <wp:extent cx="5940425" cy="4448456"/>
            <wp:effectExtent l="0" t="0" r="3175" b="9525"/>
            <wp:docPr id="3" name="Рисунок 3" descr="https://cf.ppt-online.org/files/slide/k/K84NJ37BbZmgGMwtSVXedLF1Wjxr6q9pAnPfs5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k/K84NJ37BbZmgGMwtSVXedLF1Wjxr6q9pAnPfs5/slide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2C8" w:rsidRPr="00F3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44"/>
    <w:rsid w:val="00406437"/>
    <w:rsid w:val="004B22C8"/>
    <w:rsid w:val="00733871"/>
    <w:rsid w:val="009F3244"/>
    <w:rsid w:val="00F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B16"/>
  <w15:chartTrackingRefBased/>
  <w15:docId w15:val="{DE99585D-D3DE-4FB4-8B1F-1C1903F6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3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948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1%D0%BE%D1%86%D0%B8%D0%B0%D0%BB%D0%B8%D1%81%D1%82%D0%B8%D1%87%D0%B5%D1%81%D0%BA%D0%B0%D1%8F_%D0%B3%D0%B5%D1%80%D0%B0%D0%BB%D1%8C%D0%B4%D0%B8%D0%BA%D0%B0&amp;action=edit&amp;redlink=1" TargetMode="External"/><Relationship Id="rId13" Type="http://schemas.openxmlformats.org/officeDocument/2006/relationships/hyperlink" Target="https://ru.wikipedia.org/wiki/%D0%9A%D0%BE%D0%BB%D0%BE%D1%81" TargetMode="External"/><Relationship Id="rId18" Type="http://schemas.openxmlformats.org/officeDocument/2006/relationships/hyperlink" Target="https://ru.wikipedia.org/wiki/%D0%A1%D0%BE%D1%8E%D0%B7%D0%BD%D0%B0%D1%8F_%D1%80%D0%B5%D1%81%D0%BF%D1%83%D0%B1%D0%BB%D0%B8%D0%BA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7%D0%B5%D0%BC%D0%BB%D1%8F" TargetMode="Externa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2" Type="http://schemas.openxmlformats.org/officeDocument/2006/relationships/hyperlink" Target="https://ru.wikipedia.org/wiki/%D0%A1%D0%BE%D0%BB%D0%BD%D1%86%D0%B5" TargetMode="External"/><Relationship Id="rId17" Type="http://schemas.openxmlformats.org/officeDocument/2006/relationships/hyperlink" Target="https://ru.wikipedia.org/wiki/%D0%9A%D1%80%D0%B5%D1%81%D1%82%D1%8C%D1%8F%D0%BD%D0%B8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0%D0%B1%D0%BE%D1%87%D0%B8%D0%B5" TargetMode="External"/><Relationship Id="rId20" Type="http://schemas.openxmlformats.org/officeDocument/2006/relationships/hyperlink" Target="https://ru.wikipedia.org/wiki/%D0%98%D0%BD%D1%82%D0%B5%D1%80%D0%BD%D0%B0%D1%86%D0%B8%D0%BE%D0%BD%D0%B0%D0%BB%D0%B8%D0%B7%D0%B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2%D0%B5%D1%82%D1%81%D0%BA%D0%B0%D1%8F_%D1%81%D0%B8%D0%BC%D0%B2%D0%BE%D0%BB%D0%B8%D0%BA%D0%B0" TargetMode="External"/><Relationship Id="rId11" Type="http://schemas.openxmlformats.org/officeDocument/2006/relationships/hyperlink" Target="https://ru.wikipedia.org/wiki/%D0%97%D0%B5%D0%BC%D0%BB%D1%8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A%D1%80%D0%B0%D1%81%D0%BD%D0%B0%D1%8F_%D0%B7%D0%B2%D0%B5%D0%B7%D0%B4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5%D1%80%D0%BF_%D0%B8_%D0%BC%D0%BE%D0%BB%D0%BE%D1%82" TargetMode="External"/><Relationship Id="rId19" Type="http://schemas.openxmlformats.org/officeDocument/2006/relationships/hyperlink" Target="https://ru.wikipedia.org/wiki/%D0%9D%D0%B0%D1%86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0%BE%D0%BD%D1%81%D1%82%D0%B8%D1%82%D1%83%D1%86%D0%B8%D1%8F_%D0%A1%D0%A1%D0%A1%D0%A0_1936_%D0%B3%D0%BE%D0%B4%D0%B0" TargetMode="External"/><Relationship Id="rId14" Type="http://schemas.openxmlformats.org/officeDocument/2006/relationships/hyperlink" Target="https://ru.wikipedia.org/wiki/%D0%9F%D1%80%D0%BE%D0%BB%D0%B5%D1%82%D0%B0%D1%80%D0%B8%D0%B8_%D0%B2%D1%81%D0%B5%D1%85_%D1%81%D1%82%D1%80%D0%B0%D0%BD,_%D1%81%D0%BE%D0%B5%D0%B4%D0%B8%D0%BD%D1%8F%D0%B9%D1%82%D0%B5%D1%81%D1%8C!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2021-09-22T05:58:00Z</dcterms:created>
  <dcterms:modified xsi:type="dcterms:W3CDTF">2021-09-22T06:29:00Z</dcterms:modified>
</cp:coreProperties>
</file>