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F76A8E" w:rsidRPr="001B6B89">
        <w:rPr>
          <w:rFonts w:eastAsia="Calibri"/>
          <w:lang w:eastAsia="en-US"/>
        </w:rPr>
        <w:t>ень, уважаемые студенты группы 2</w:t>
      </w:r>
      <w:r w:rsidRPr="001B6B89">
        <w:rPr>
          <w:rFonts w:eastAsia="Calibri"/>
          <w:lang w:eastAsia="en-US"/>
        </w:rPr>
        <w:t>8-п. « Пекарь».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8527EF" w:rsidRPr="001B6B89">
        <w:rPr>
          <w:b/>
        </w:rPr>
        <w:t xml:space="preserve">14.16.2021 </w:t>
      </w:r>
      <w:r w:rsidR="00704B9B" w:rsidRPr="001B6B89">
        <w:rPr>
          <w:b/>
        </w:rPr>
        <w:t>П</w:t>
      </w:r>
      <w:r w:rsidR="008527EF" w:rsidRPr="001B6B89">
        <w:rPr>
          <w:b/>
        </w:rPr>
        <w:t xml:space="preserve">онедельник </w:t>
      </w:r>
      <w:r w:rsidR="00FF32B2" w:rsidRPr="001B6B89">
        <w:rPr>
          <w:b/>
        </w:rPr>
        <w:t xml:space="preserve"> </w:t>
      </w:r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обучение по </w:t>
      </w:r>
      <w:r w:rsidR="00F62B4A" w:rsidRPr="001B6B89">
        <w:rPr>
          <w:rFonts w:eastAsia="Calibri"/>
          <w:i/>
          <w:lang w:eastAsia="en-US"/>
        </w:rPr>
        <w:t xml:space="preserve">МДК </w:t>
      </w:r>
      <w:r w:rsidR="00641FB6" w:rsidRPr="001B6B89">
        <w:rPr>
          <w:rFonts w:eastAsia="Calibri"/>
          <w:i/>
          <w:lang w:eastAsia="en-US"/>
        </w:rPr>
        <w:t>0</w:t>
      </w:r>
      <w:r w:rsidR="008527EF" w:rsidRPr="001B6B89">
        <w:rPr>
          <w:rFonts w:eastAsia="Calibri"/>
          <w:i/>
          <w:lang w:eastAsia="en-US"/>
        </w:rPr>
        <w:t>4</w:t>
      </w:r>
      <w:r w:rsidRPr="001B6B89">
        <w:rPr>
          <w:rFonts w:eastAsia="Calibri"/>
          <w:i/>
          <w:lang w:eastAsia="en-US"/>
        </w:rPr>
        <w:t>.02.</w:t>
      </w:r>
      <w:r w:rsidR="000B2701" w:rsidRPr="001B6B89">
        <w:rPr>
          <w:rFonts w:eastAsia="Calibri"/>
          <w:i/>
          <w:lang w:eastAsia="en-US"/>
        </w:rPr>
        <w:t xml:space="preserve">« Технология приготовления </w:t>
      </w:r>
      <w:r w:rsidR="008527EF" w:rsidRPr="001B6B89">
        <w:rPr>
          <w:rFonts w:eastAsia="Calibri"/>
          <w:i/>
          <w:lang w:eastAsia="en-US"/>
        </w:rPr>
        <w:t>выпеченных полуфабрикатов и отделки мучных кондитерских изделий»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</w:t>
      </w:r>
      <w:proofErr w:type="gramStart"/>
      <w:r w:rsidRPr="001B6B89">
        <w:rPr>
          <w:rFonts w:eastAsia="Times New Roman"/>
          <w:b/>
          <w:i/>
          <w:u w:val="single"/>
        </w:rPr>
        <w:t xml:space="preserve"> :</w:t>
      </w:r>
      <w:proofErr w:type="gramEnd"/>
      <w:r w:rsidRPr="001B6B89">
        <w:rPr>
          <w:rFonts w:eastAsia="Times New Roman"/>
          <w:b/>
          <w:i/>
          <w:u w:val="single"/>
        </w:rPr>
        <w:t xml:space="preserve"> «</w:t>
      </w:r>
      <w:r w:rsidR="009541B4" w:rsidRPr="001B6B89">
        <w:rPr>
          <w:rFonts w:eastAsia="Times New Roman"/>
          <w:b/>
          <w:i/>
          <w:u w:val="single"/>
        </w:rPr>
        <w:t>Технология приготовления</w:t>
      </w:r>
      <w:r w:rsidR="00F76A8E" w:rsidRPr="001B6B89">
        <w:rPr>
          <w:rFonts w:eastAsia="Times New Roman"/>
          <w:b/>
          <w:i/>
          <w:u w:val="single"/>
        </w:rPr>
        <w:t xml:space="preserve"> теста </w:t>
      </w:r>
      <w:proofErr w:type="spellStart"/>
      <w:r w:rsidR="00F76A8E" w:rsidRPr="001B6B89">
        <w:rPr>
          <w:rFonts w:eastAsia="Times New Roman"/>
          <w:b/>
          <w:i/>
          <w:u w:val="single"/>
        </w:rPr>
        <w:t>для</w:t>
      </w:r>
      <w:r w:rsidR="00704B9B" w:rsidRPr="001B6B89">
        <w:rPr>
          <w:rFonts w:eastAsia="Times New Roman"/>
          <w:b/>
          <w:i/>
          <w:u w:val="single"/>
        </w:rPr>
        <w:t>ромовых</w:t>
      </w:r>
      <w:proofErr w:type="spellEnd"/>
      <w:r w:rsidR="00704B9B" w:rsidRPr="001B6B89">
        <w:rPr>
          <w:rFonts w:eastAsia="Times New Roman"/>
          <w:b/>
          <w:i/>
          <w:u w:val="single"/>
        </w:rPr>
        <w:t xml:space="preserve"> баб</w:t>
      </w:r>
      <w:r w:rsidR="00F76A8E" w:rsidRPr="001B6B89">
        <w:rPr>
          <w:rFonts w:eastAsia="Times New Roman"/>
          <w:b/>
          <w:i/>
          <w:u w:val="single"/>
        </w:rPr>
        <w:t>»</w:t>
      </w:r>
    </w:p>
    <w:p w:rsidR="00641FB6" w:rsidRPr="001B6B89" w:rsidRDefault="00A9519E" w:rsidP="00F76A8E">
      <w:pPr>
        <w:spacing w:line="240" w:lineRule="atLeast"/>
        <w:ind w:left="0" w:firstLine="0"/>
      </w:pPr>
      <w:r w:rsidRPr="001B6B89">
        <w:t>4</w:t>
      </w:r>
      <w:r w:rsidR="00F62B4A" w:rsidRPr="001B6B89">
        <w:t xml:space="preserve"> часа</w:t>
      </w:r>
      <w:r w:rsidR="00F76A8E" w:rsidRPr="001B6B89">
        <w:t xml:space="preserve"> </w:t>
      </w:r>
      <w:proofErr w:type="gramStart"/>
      <w:r w:rsidR="00F62B4A" w:rsidRPr="001B6B89">
        <w:t xml:space="preserve">( </w:t>
      </w:r>
      <w:proofErr w:type="gramEnd"/>
      <w:r w:rsidR="008527EF" w:rsidRPr="001B6B89">
        <w:t>часы 111-- 114</w:t>
      </w:r>
      <w:r w:rsidR="00F76A8E" w:rsidRPr="001B6B89">
        <w:t>)</w:t>
      </w:r>
    </w:p>
    <w:p w:rsidR="00F76A8E" w:rsidRPr="001B6B89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сфотографировать и отправить результаты на почту</w:t>
      </w:r>
      <w:r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1B6B89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  <w:bookmarkStart w:id="0" w:name="_GoBack"/>
      <w:bookmarkEnd w:id="0"/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proofErr w:type="gramEnd"/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1B6B89" w:rsidRDefault="001B6B89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  <w:r w:rsidRPr="001B6B89">
        <w:rPr>
          <w:color w:val="FF0000"/>
          <w:sz w:val="40"/>
          <w:szCs w:val="40"/>
        </w:rPr>
        <w:t xml:space="preserve">  Задание. </w:t>
      </w:r>
    </w:p>
    <w:p w:rsidR="008527EF" w:rsidRPr="001B6B89" w:rsidRDefault="008527EF" w:rsidP="008527EF">
      <w:pPr>
        <w:spacing w:line="240" w:lineRule="atLeast"/>
        <w:ind w:left="0" w:firstLine="0"/>
        <w:rPr>
          <w:color w:val="FF0000"/>
        </w:rPr>
      </w:pPr>
      <w:r w:rsidRPr="001B6B89">
        <w:rPr>
          <w:color w:val="FF0000"/>
          <w:sz w:val="40"/>
          <w:szCs w:val="40"/>
        </w:rPr>
        <w:t>Переписать данный материал в тетрадь</w:t>
      </w:r>
      <w:r w:rsidRPr="001B6B89">
        <w:rPr>
          <w:color w:val="FF0000"/>
        </w:rPr>
        <w:t xml:space="preserve">. </w:t>
      </w:r>
    </w:p>
    <w:p w:rsidR="001B6B89" w:rsidRPr="001B6B89" w:rsidRDefault="001B6B89" w:rsidP="001B6B89">
      <w:pPr>
        <w:shd w:val="clear" w:color="auto" w:fill="FFFFFF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 xml:space="preserve">Печенье в соответствии подразделяется </w:t>
      </w:r>
      <w:proofErr w:type="gramStart"/>
      <w:r w:rsidRPr="001B6B89">
        <w:rPr>
          <w:rFonts w:eastAsia="Times New Roman"/>
          <w:color w:val="333333"/>
        </w:rPr>
        <w:t>на</w:t>
      </w:r>
      <w:proofErr w:type="gramEnd"/>
      <w:r w:rsidRPr="001B6B89">
        <w:rPr>
          <w:rFonts w:eastAsia="Times New Roman"/>
          <w:color w:val="333333"/>
        </w:rPr>
        <w:t xml:space="preserve"> сахарное, затяжное, сдобное. К печенью отнесены также крекеры (сухое печенье).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Технологический процесс производства печенья состоит из подготовки сырья к производству; приготовления теста; формования теста на тестовые заготовки, выпечки; охлаждения; отделки; расфасовывания; упаковывания и хранения.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Сахарное печенье</w:t>
      </w:r>
      <w:r w:rsidRPr="001B6B89">
        <w:rPr>
          <w:rFonts w:eastAsia="Times New Roman"/>
          <w:color w:val="333333"/>
        </w:rPr>
        <w:t> вырабатывается из пластичного теста с высоким содержанием сахара (12-35%) и жира (15%). Изделия из такого теста более пористые, чем затяжное печенье, рассыпчатые и хорошо набухают. На лицевой поверхности печенья находится рисунок, который наносится на тестовые заготовки и, благодаря пластичности теста не исчезает после выпечки.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Затяжное печенье</w:t>
      </w:r>
      <w:r w:rsidRPr="001B6B89">
        <w:rPr>
          <w:rFonts w:eastAsia="Times New Roman"/>
          <w:color w:val="333333"/>
        </w:rPr>
        <w:t xml:space="preserve"> вырабатывается из упруго-пластично-вязкого теста, которое в процессе подготовки к формованию подвергается многократной прокатке, что обеспечивает его слоистую структуру. Изделия имеют меньшую пористость, чем сахарное печенье, обладает меньшей хрупкостью и </w:t>
      </w:r>
      <w:proofErr w:type="spellStart"/>
      <w:r w:rsidRPr="001B6B89">
        <w:rPr>
          <w:rFonts w:eastAsia="Times New Roman"/>
          <w:color w:val="333333"/>
        </w:rPr>
        <w:t>намокаемостью</w:t>
      </w:r>
      <w:proofErr w:type="spellEnd"/>
      <w:r w:rsidRPr="001B6B89">
        <w:rPr>
          <w:rFonts w:eastAsia="Times New Roman"/>
          <w:color w:val="333333"/>
        </w:rPr>
        <w:t>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Сдобное печенье</w:t>
      </w:r>
      <w:r w:rsidRPr="001B6B89">
        <w:rPr>
          <w:rFonts w:eastAsia="Times New Roman"/>
          <w:color w:val="333333"/>
        </w:rPr>
        <w:t xml:space="preserve"> вырабатывается более разнообразной формы из сдобного теста с высоким содержанием жира, сахара и яйцепродуктов. Сдобное печенье подразделяется на </w:t>
      </w:r>
      <w:r w:rsidRPr="001B6B89">
        <w:rPr>
          <w:rFonts w:eastAsia="Times New Roman"/>
          <w:color w:val="333333"/>
        </w:rPr>
        <w:lastRenderedPageBreak/>
        <w:t>песочно-</w:t>
      </w:r>
      <w:proofErr w:type="spellStart"/>
      <w:r w:rsidRPr="001B6B89">
        <w:rPr>
          <w:rFonts w:eastAsia="Times New Roman"/>
          <w:color w:val="333333"/>
        </w:rPr>
        <w:t>выемное</w:t>
      </w:r>
      <w:proofErr w:type="spellEnd"/>
      <w:r w:rsidRPr="001B6B89">
        <w:rPr>
          <w:rFonts w:eastAsia="Times New Roman"/>
          <w:color w:val="333333"/>
        </w:rPr>
        <w:t>, печенье песочно-</w:t>
      </w:r>
      <w:proofErr w:type="spellStart"/>
      <w:r w:rsidRPr="001B6B89">
        <w:rPr>
          <w:rFonts w:eastAsia="Times New Roman"/>
          <w:color w:val="333333"/>
        </w:rPr>
        <w:t>отсадное</w:t>
      </w:r>
      <w:proofErr w:type="spellEnd"/>
      <w:r w:rsidRPr="001B6B89">
        <w:rPr>
          <w:rFonts w:eastAsia="Times New Roman"/>
          <w:color w:val="333333"/>
        </w:rPr>
        <w:t>, сдобное сбивное, печенье ореховое, кексовые сухарики. Вырабатывается сдобное печенье по различным технологиям.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Песочно-</w:t>
      </w:r>
      <w:proofErr w:type="spellStart"/>
      <w:r w:rsidRPr="001B6B89">
        <w:rPr>
          <w:rFonts w:eastAsia="Times New Roman"/>
          <w:b/>
          <w:bCs/>
          <w:i/>
          <w:iCs/>
          <w:color w:val="333333"/>
        </w:rPr>
        <w:t>выемное</w:t>
      </w:r>
      <w:proofErr w:type="spellEnd"/>
      <w:r w:rsidRPr="001B6B89">
        <w:rPr>
          <w:rFonts w:eastAsia="Times New Roman"/>
          <w:color w:val="333333"/>
        </w:rPr>
        <w:t> </w:t>
      </w:r>
      <w:r w:rsidRPr="001B6B89">
        <w:rPr>
          <w:rFonts w:eastAsia="Times New Roman"/>
          <w:b/>
          <w:bCs/>
          <w:i/>
          <w:iCs/>
          <w:color w:val="333333"/>
        </w:rPr>
        <w:t>печенье</w:t>
      </w:r>
      <w:r w:rsidRPr="001B6B89">
        <w:rPr>
          <w:rFonts w:eastAsia="Times New Roman"/>
          <w:color w:val="333333"/>
        </w:rPr>
        <w:t xml:space="preserve"> по технологии производства и способу формования </w:t>
      </w:r>
      <w:proofErr w:type="gramStart"/>
      <w:r w:rsidRPr="001B6B89">
        <w:rPr>
          <w:rFonts w:eastAsia="Times New Roman"/>
          <w:color w:val="333333"/>
        </w:rPr>
        <w:t>близок</w:t>
      </w:r>
      <w:proofErr w:type="gramEnd"/>
      <w:r w:rsidRPr="001B6B89">
        <w:rPr>
          <w:rFonts w:eastAsia="Times New Roman"/>
          <w:color w:val="333333"/>
        </w:rPr>
        <w:t xml:space="preserve"> к производству сахарного печенья.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Песочно-</w:t>
      </w:r>
      <w:proofErr w:type="spellStart"/>
      <w:r w:rsidRPr="001B6B89">
        <w:rPr>
          <w:rFonts w:eastAsia="Times New Roman"/>
          <w:b/>
          <w:bCs/>
          <w:i/>
          <w:iCs/>
          <w:color w:val="333333"/>
        </w:rPr>
        <w:t>отсадное</w:t>
      </w:r>
      <w:proofErr w:type="spellEnd"/>
      <w:r w:rsidRPr="001B6B89">
        <w:rPr>
          <w:rFonts w:eastAsia="Times New Roman"/>
          <w:color w:val="333333"/>
        </w:rPr>
        <w:t> </w:t>
      </w:r>
      <w:r w:rsidRPr="001B6B89">
        <w:rPr>
          <w:rFonts w:eastAsia="Times New Roman"/>
          <w:b/>
          <w:bCs/>
          <w:i/>
          <w:iCs/>
          <w:color w:val="333333"/>
        </w:rPr>
        <w:t>печенье</w:t>
      </w:r>
      <w:r w:rsidRPr="001B6B89">
        <w:rPr>
          <w:rFonts w:eastAsia="Times New Roman"/>
          <w:color w:val="333333"/>
        </w:rPr>
        <w:t> приготавливается из жидкого теста сметанообразной консистенции, формуется методом отсадки.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Сдобное</w:t>
      </w:r>
      <w:r w:rsidRPr="001B6B89">
        <w:rPr>
          <w:rFonts w:eastAsia="Times New Roman"/>
          <w:color w:val="333333"/>
        </w:rPr>
        <w:t> </w:t>
      </w:r>
      <w:r w:rsidRPr="001B6B89">
        <w:rPr>
          <w:rFonts w:eastAsia="Times New Roman"/>
          <w:b/>
          <w:bCs/>
          <w:i/>
          <w:iCs/>
          <w:color w:val="333333"/>
        </w:rPr>
        <w:t>сбивное печенье</w:t>
      </w:r>
      <w:r w:rsidRPr="001B6B89">
        <w:rPr>
          <w:rFonts w:eastAsia="Times New Roman"/>
          <w:color w:val="333333"/>
        </w:rPr>
        <w:t> содержит в рецептуре много меланжа и поэтому тесто получают сбиванием компонентов сырья. Сдобное печенье преимущественно имеет внешнюю отделку или прослаивается начинкой.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Cs/>
          <w:color w:val="984806" w:themeColor="accent6" w:themeShade="80"/>
        </w:rPr>
        <w:t>Подготовка сырья</w:t>
      </w:r>
      <w:r w:rsidRPr="001B6B89">
        <w:rPr>
          <w:rFonts w:eastAsia="Times New Roman"/>
          <w:color w:val="984806" w:themeColor="accent6" w:themeShade="80"/>
        </w:rPr>
        <w:t> </w:t>
      </w:r>
      <w:proofErr w:type="gramStart"/>
      <w:r w:rsidRPr="001B6B89">
        <w:rPr>
          <w:rFonts w:eastAsia="Times New Roman"/>
          <w:color w:val="333333"/>
        </w:rPr>
        <w:t>включает</w:t>
      </w:r>
      <w:proofErr w:type="gramEnd"/>
      <w:r w:rsidRPr="001B6B89">
        <w:rPr>
          <w:rFonts w:eastAsia="Times New Roman"/>
          <w:color w:val="333333"/>
        </w:rPr>
        <w:t xml:space="preserve"> прежде всего смешивание отдельных партий высшего или первого сорта или второго сорта (в зависимости о рецептуры). 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Всё сыпучее сырьё (крахмал, соевая, кукурузная и др.) смешиваются с пшеничной мукой.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Всё сыпучее сырьё перед использованием просеивается, проходит магнитную очистку и взвешивается.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Яйца подвергаются санитарной обработке, меланж размораживается, молоко и молочные продукты процеживаются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. В соответствии с технологическими инструкциями подготавливаются и остальные виды сырья (орехи, фрукты, разрыхлители и т.д.)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i/>
          <w:iCs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color w:val="993300"/>
        </w:rPr>
        <w:t>ПРИГОТОВЛЕНИЕ ТЕСТА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Сахарное тесто</w:t>
      </w:r>
      <w:r w:rsidRPr="001B6B89">
        <w:rPr>
          <w:rFonts w:eastAsia="Times New Roman"/>
          <w:b/>
          <w:bCs/>
          <w:color w:val="333333"/>
        </w:rPr>
        <w:t>,</w:t>
      </w:r>
      <w:r w:rsidRPr="001B6B89">
        <w:rPr>
          <w:rFonts w:eastAsia="Times New Roman"/>
          <w:color w:val="333333"/>
        </w:rPr>
        <w:t> получаемое непрерывным способом, готовится из эмульсии и смеси сыпучего сырья. В эмульсию входит все сырьё, кроме муки и крахмала. При периодическом замесе вместо эмульсии готовится рецептурная смесь жидких компонентов. Влажность теста зависит от качества муки, её сорта, способа замеса.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Затяжное тесто</w:t>
      </w:r>
      <w:r w:rsidRPr="001B6B89">
        <w:rPr>
          <w:rFonts w:eastAsia="Times New Roman"/>
          <w:color w:val="333333"/>
        </w:rPr>
        <w:t> изготавливают с использованием рецептурной смеси или эмульсии жидких компонентов и смеси сыпучего сырья, кроме муки. Однако технологические параметры замеса другие, а замес ведется только периодическим способом.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 xml:space="preserve">Затяжное тесто имеет упругую </w:t>
      </w:r>
      <w:proofErr w:type="spellStart"/>
      <w:r w:rsidRPr="001B6B89">
        <w:rPr>
          <w:rFonts w:eastAsia="Times New Roman"/>
          <w:color w:val="333333"/>
        </w:rPr>
        <w:t>затяжистую</w:t>
      </w:r>
      <w:proofErr w:type="spellEnd"/>
      <w:r w:rsidRPr="001B6B89">
        <w:rPr>
          <w:rFonts w:eastAsia="Times New Roman"/>
          <w:color w:val="333333"/>
        </w:rPr>
        <w:t xml:space="preserve"> </w:t>
      </w:r>
      <w:proofErr w:type="gramStart"/>
      <w:r w:rsidRPr="001B6B89">
        <w:rPr>
          <w:rFonts w:eastAsia="Times New Roman"/>
          <w:color w:val="333333"/>
        </w:rPr>
        <w:t>консистенцию</w:t>
      </w:r>
      <w:proofErr w:type="gramEnd"/>
      <w:r w:rsidRPr="001B6B89">
        <w:rPr>
          <w:rFonts w:eastAsia="Times New Roman"/>
          <w:color w:val="333333"/>
        </w:rPr>
        <w:t xml:space="preserve"> и оно недостаточно пластично, что препятствует формованию теста непосредственно после замеса тестовых заготовок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color w:val="993300"/>
        </w:rPr>
        <w:t>ФОРМОВАНИЕ ТЕСТОВЫХ ЗАГОТОВОК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 xml:space="preserve">Формуют сахарное тесто на ротационных машинах из куска теста или на </w:t>
      </w:r>
      <w:proofErr w:type="spellStart"/>
      <w:r w:rsidRPr="001B6B89">
        <w:rPr>
          <w:rFonts w:eastAsia="Times New Roman"/>
          <w:color w:val="333333"/>
        </w:rPr>
        <w:t>штампмашинах</w:t>
      </w:r>
      <w:proofErr w:type="spellEnd"/>
      <w:r w:rsidRPr="001B6B89">
        <w:rPr>
          <w:rFonts w:eastAsia="Times New Roman"/>
          <w:color w:val="333333"/>
        </w:rPr>
        <w:t xml:space="preserve"> ударного действия тяжелого типа из тестовой ленты. На поверхность изделия при формовании наносится рисунок.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 xml:space="preserve">Затяжное печенье формуют из тестовой ленты на </w:t>
      </w:r>
      <w:proofErr w:type="spellStart"/>
      <w:r w:rsidRPr="001B6B89">
        <w:rPr>
          <w:rFonts w:eastAsia="Times New Roman"/>
          <w:color w:val="333333"/>
        </w:rPr>
        <w:t>штампмашинах</w:t>
      </w:r>
      <w:proofErr w:type="spellEnd"/>
      <w:r w:rsidRPr="001B6B89">
        <w:rPr>
          <w:rFonts w:eastAsia="Times New Roman"/>
          <w:color w:val="333333"/>
        </w:rPr>
        <w:t xml:space="preserve"> ударного действия легкого типа или ротационным способом, также из тестовой ленты. На поверхность изделия наносят проколы (шпильками) для облегчения выхода газообразных продуктов при выпечке.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lastRenderedPageBreak/>
        <w:t>Выпечка тестовых заготовок</w:t>
      </w:r>
      <w:r w:rsidRPr="001B6B89">
        <w:rPr>
          <w:rFonts w:eastAsia="Times New Roman"/>
          <w:b/>
          <w:bCs/>
          <w:color w:val="333333"/>
        </w:rPr>
        <w:t> </w:t>
      </w:r>
      <w:r w:rsidRPr="001B6B89">
        <w:rPr>
          <w:rFonts w:eastAsia="Times New Roman"/>
          <w:color w:val="333333"/>
        </w:rPr>
        <w:t>проводится в туннельных печах непрерывного действия при температуре 160-300</w:t>
      </w:r>
      <w:r w:rsidRPr="001B6B89">
        <w:rPr>
          <w:rFonts w:eastAsia="Times New Roman"/>
          <w:color w:val="333333"/>
          <w:vertAlign w:val="superscript"/>
        </w:rPr>
        <w:t>о</w:t>
      </w:r>
      <w:r w:rsidRPr="001B6B89">
        <w:rPr>
          <w:rFonts w:eastAsia="Times New Roman"/>
          <w:color w:val="333333"/>
        </w:rPr>
        <w:t>С. Печенье приобретает больший объем, твердость, пористость, более интенсивную окраску.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Продолжительность выпечки (4-5 мин.) зависит от толщины тестовых заготовок, конструкции печи.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Из печи выходит печенье мягкой консистенции.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i/>
          <w:iCs/>
          <w:color w:val="333333"/>
        </w:rPr>
        <w:t> 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b/>
          <w:bCs/>
          <w:i/>
          <w:iCs/>
          <w:color w:val="333333"/>
        </w:rPr>
        <w:t>Охлаждение</w:t>
      </w:r>
      <w:r w:rsidRPr="001B6B89">
        <w:rPr>
          <w:rFonts w:eastAsia="Times New Roman"/>
          <w:b/>
          <w:bCs/>
          <w:color w:val="333333"/>
        </w:rPr>
        <w:t> </w:t>
      </w:r>
      <w:r w:rsidRPr="001B6B89">
        <w:rPr>
          <w:rFonts w:eastAsia="Times New Roman"/>
          <w:color w:val="333333"/>
        </w:rPr>
        <w:t xml:space="preserve">готовых изделий </w:t>
      </w:r>
      <w:proofErr w:type="gramStart"/>
      <w:r w:rsidRPr="001B6B89">
        <w:rPr>
          <w:rFonts w:eastAsia="Times New Roman"/>
          <w:color w:val="333333"/>
        </w:rPr>
        <w:t>проводится</w:t>
      </w:r>
      <w:proofErr w:type="gramEnd"/>
      <w:r w:rsidRPr="001B6B89">
        <w:rPr>
          <w:rFonts w:eastAsia="Times New Roman"/>
          <w:color w:val="333333"/>
        </w:rPr>
        <w:t xml:space="preserve"> при мягких температурных режимах (температура среды 20-25</w:t>
      </w:r>
      <w:r w:rsidRPr="001B6B89">
        <w:rPr>
          <w:rFonts w:eastAsia="Times New Roman"/>
          <w:color w:val="333333"/>
          <w:vertAlign w:val="superscript"/>
        </w:rPr>
        <w:t>о</w:t>
      </w:r>
      <w:r w:rsidRPr="001B6B89">
        <w:rPr>
          <w:rFonts w:eastAsia="Times New Roman"/>
          <w:color w:val="333333"/>
        </w:rPr>
        <w:t>С, скорость охлаждения воздуха 3-4 м/с). Это позволяет исключить деформацию изделий и не вызывает образование трещин на поверхности.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Товарное печенье должно иметь следующие качественные показатели.</w:t>
      </w:r>
    </w:p>
    <w:p w:rsidR="001B6B89" w:rsidRPr="001B6B89" w:rsidRDefault="001B6B89" w:rsidP="001B6B89">
      <w:pPr>
        <w:shd w:val="clear" w:color="auto" w:fill="FFFFFF"/>
        <w:spacing w:before="75" w:after="75"/>
        <w:ind w:left="0" w:firstLine="0"/>
        <w:rPr>
          <w:rFonts w:eastAsia="Times New Roman"/>
          <w:color w:val="333333"/>
        </w:rPr>
      </w:pPr>
      <w:r w:rsidRPr="001B6B89">
        <w:rPr>
          <w:rFonts w:eastAsia="Times New Roman"/>
          <w:color w:val="333333"/>
        </w:rPr>
        <w:t>К показателям относятся форма, размеры, поверхность, цвет, вкус и запах, вид в изломе.</w:t>
      </w:r>
    </w:p>
    <w:p w:rsidR="001B6B89" w:rsidRPr="001B6B89" w:rsidRDefault="001B6B89" w:rsidP="001B6B89">
      <w:pPr>
        <w:numPr>
          <w:ilvl w:val="0"/>
          <w:numId w:val="13"/>
        </w:numPr>
        <w:shd w:val="clear" w:color="auto" w:fill="FFFFFF"/>
        <w:spacing w:beforeAutospacing="1" w:after="200" w:afterAutospacing="1" w:line="276" w:lineRule="auto"/>
        <w:ind w:left="0"/>
        <w:jc w:val="center"/>
        <w:rPr>
          <w:rFonts w:eastAsia="Times New Roman"/>
          <w:color w:val="333333"/>
        </w:rPr>
      </w:pPr>
    </w:p>
    <w:p w:rsidR="001B6B89" w:rsidRPr="001B6B89" w:rsidRDefault="001B6B89" w:rsidP="001B6B89">
      <w:pPr>
        <w:spacing w:after="200" w:line="276" w:lineRule="auto"/>
        <w:ind w:left="0" w:firstLine="0"/>
        <w:rPr>
          <w:rFonts w:eastAsiaTheme="minorHAnsi"/>
          <w:lang w:eastAsia="en-US"/>
        </w:rPr>
      </w:pPr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</w:p>
    <w:sectPr w:rsidR="00D744D1" w:rsidRPr="001B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1B6B89"/>
    <w:rsid w:val="002037CE"/>
    <w:rsid w:val="00236BD7"/>
    <w:rsid w:val="002C7909"/>
    <w:rsid w:val="0034573D"/>
    <w:rsid w:val="00346289"/>
    <w:rsid w:val="00410D3C"/>
    <w:rsid w:val="004F7331"/>
    <w:rsid w:val="005416C0"/>
    <w:rsid w:val="0056783E"/>
    <w:rsid w:val="00641FB6"/>
    <w:rsid w:val="00704B9B"/>
    <w:rsid w:val="007568E5"/>
    <w:rsid w:val="007B212C"/>
    <w:rsid w:val="008132DC"/>
    <w:rsid w:val="008527EF"/>
    <w:rsid w:val="00854D30"/>
    <w:rsid w:val="008A247D"/>
    <w:rsid w:val="00946C3C"/>
    <w:rsid w:val="009541B4"/>
    <w:rsid w:val="00A227BE"/>
    <w:rsid w:val="00A9519E"/>
    <w:rsid w:val="00AF1E3F"/>
    <w:rsid w:val="00B10417"/>
    <w:rsid w:val="00B7257F"/>
    <w:rsid w:val="00BE2012"/>
    <w:rsid w:val="00C259EB"/>
    <w:rsid w:val="00C927E6"/>
    <w:rsid w:val="00D01AE2"/>
    <w:rsid w:val="00D25AD2"/>
    <w:rsid w:val="00D42E6D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8B59-24CF-4D03-8B74-10DA3AA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2021-06-11T02:36:00Z</dcterms:created>
  <dcterms:modified xsi:type="dcterms:W3CDTF">2021-06-11T02:36:00Z</dcterms:modified>
</cp:coreProperties>
</file>