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9B" w:rsidRDefault="003F179B" w:rsidP="003F179B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Инструкция по выполнению заданий по учебной практике.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3F179B" w:rsidRDefault="007255E6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Вторник</w:t>
      </w:r>
      <w:r w:rsidR="005434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.11.2020г</w:t>
      </w:r>
    </w:p>
    <w:p w:rsidR="003F179B" w:rsidRDefault="003F179B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15М группа «Маляр»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6 часов) </w:t>
      </w:r>
    </w:p>
    <w:p w:rsidR="003F179B" w:rsidRDefault="003F179B" w:rsidP="003F179B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Вы должны изучить материал, затем переписать его в тетрадь</w:t>
      </w:r>
      <w:proofErr w:type="gramStart"/>
      <w:r w:rsidR="0027575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Ф</w:t>
      </w:r>
      <w:proofErr w:type="gram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ото выполненных заданий отправлять личным сообщением в </w:t>
      </w:r>
      <w:proofErr w:type="spellStart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whatsapp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или на почту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Sidko</w:t>
      </w:r>
      <w:proofErr w:type="spellEnd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303@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mail</w:t>
      </w:r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79B" w:rsidRPr="007255E6" w:rsidRDefault="003F179B" w:rsidP="007255E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Уважаемые обучающиеся! За выполнение заданий на </w:t>
      </w:r>
      <w:r w:rsidR="007255E6">
        <w:rPr>
          <w:rFonts w:ascii="Times New Roman" w:eastAsia="Calibri" w:hAnsi="Times New Roman" w:cs="Times New Roman"/>
          <w:b/>
          <w:sz w:val="28"/>
          <w:szCs w:val="28"/>
        </w:rPr>
        <w:t xml:space="preserve">Вторник 17.11.2020г </w:t>
      </w:r>
      <w:r>
        <w:rPr>
          <w:rFonts w:ascii="Times New Roman" w:eastAsia="Calibri" w:hAnsi="Times New Roman" w:cs="Times New Roman"/>
          <w:b/>
          <w:sz w:val="28"/>
          <w:szCs w:val="24"/>
        </w:rPr>
        <w:t>вы должны получить  оценку, если до конца дня не буд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ет </w:t>
      </w:r>
      <w:r>
        <w:rPr>
          <w:rFonts w:ascii="Times New Roman" w:eastAsia="Calibri" w:hAnsi="Times New Roman" w:cs="Times New Roman"/>
          <w:b/>
          <w:sz w:val="28"/>
          <w:szCs w:val="24"/>
        </w:rPr>
        <w:t>выполнен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о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задани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е</w:t>
      </w:r>
      <w:r>
        <w:rPr>
          <w:rFonts w:ascii="Times New Roman" w:eastAsia="Calibri" w:hAnsi="Times New Roman" w:cs="Times New Roman"/>
          <w:b/>
          <w:sz w:val="28"/>
          <w:szCs w:val="24"/>
        </w:rPr>
        <w:t>, в журнал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 учебной практики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будут выставлены неудовлетворительные оценки.</w:t>
      </w:r>
    </w:p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FF4F7E" w:rsidRDefault="00FF4F7E"/>
    <w:p w:rsidR="003F179B" w:rsidRPr="007255E6" w:rsidRDefault="007255E6">
      <w:pPr>
        <w:rPr>
          <w:rFonts w:ascii="Times New Roman" w:hAnsi="Times New Roman" w:cs="Times New Roman"/>
          <w:sz w:val="24"/>
        </w:rPr>
      </w:pPr>
      <w:r w:rsidRPr="007255E6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ОСНОВНЫЕ РАЗНОВИДНОСТИ ВОДОЭМУЛЬСИОННЫХ КРАСОК</w:t>
      </w:r>
      <w:proofErr w:type="gramStart"/>
      <w:r w:rsidRPr="007255E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Т</w:t>
      </w:r>
      <w:proofErr w:type="gramEnd"/>
      <w:r w:rsidRPr="007255E6">
        <w:rPr>
          <w:rFonts w:ascii="Times New Roman" w:hAnsi="Times New Roman" w:cs="Times New Roman"/>
          <w:color w:val="222222"/>
          <w:sz w:val="24"/>
          <w:shd w:val="clear" w:color="auto" w:fill="FFFFFF"/>
        </w:rPr>
        <w:t>ак как в них присутствуют разнообразные полимеры, то можно разделить все водоэмульсионные краски на несколько видов: Поливинилацетатная; Силикатная; Акриловая; Силиконовая. У потребителей, ввиду такого огромного разнообразия, возникает справедливый вопрос по поводу выбора. Далее будут рассмотрены все эти виды с точки зрения применения и наличия недостатков.</w:t>
      </w:r>
      <w:r w:rsidRPr="007255E6">
        <w:rPr>
          <w:rFonts w:ascii="Times New Roman" w:hAnsi="Times New Roman" w:cs="Times New Roman"/>
          <w:color w:val="222222"/>
          <w:sz w:val="24"/>
        </w:rPr>
        <w:br/>
      </w:r>
    </w:p>
    <w:p w:rsidR="00515C6D" w:rsidRPr="007255E6" w:rsidRDefault="007255E6" w:rsidP="00515C6D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7255E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ПОЛИВИНИЛАЦЕТАТНАЯ ВОДОЭМУЛЬСИОННАЯ КРАСКА Поливинилацетатная краска водоэмульсионного типа прекрасно подходит для всех внутренних работ, будь окраска стен или же потолка. Основой для нее служит ПВА. Основными преимуществами данного вида являются: Отсутствие вредных для здоровья человека компонентов, полная </w:t>
      </w:r>
      <w:proofErr w:type="spellStart"/>
      <w:r w:rsidRPr="007255E6">
        <w:rPr>
          <w:rFonts w:ascii="Times New Roman" w:hAnsi="Times New Roman" w:cs="Times New Roman"/>
          <w:color w:val="222222"/>
          <w:sz w:val="24"/>
          <w:shd w:val="clear" w:color="auto" w:fill="FFFFFF"/>
        </w:rPr>
        <w:t>взрыв</w:t>
      </w:r>
      <w:proofErr w:type="gramStart"/>
      <w:r w:rsidRPr="007255E6">
        <w:rPr>
          <w:rFonts w:ascii="Times New Roman" w:hAnsi="Times New Roman" w:cs="Times New Roman"/>
          <w:color w:val="222222"/>
          <w:sz w:val="24"/>
          <w:shd w:val="clear" w:color="auto" w:fill="FFFFFF"/>
        </w:rPr>
        <w:t>о</w:t>
      </w:r>
      <w:proofErr w:type="spellEnd"/>
      <w:r w:rsidRPr="007255E6">
        <w:rPr>
          <w:rFonts w:ascii="Times New Roman" w:hAnsi="Times New Roman" w:cs="Times New Roman"/>
          <w:color w:val="222222"/>
          <w:sz w:val="24"/>
          <w:shd w:val="clear" w:color="auto" w:fill="FFFFFF"/>
        </w:rPr>
        <w:t>-</w:t>
      </w:r>
      <w:proofErr w:type="gramEnd"/>
      <w:r w:rsidRPr="007255E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и пожаробезопасность. Используется для окраски пористых поверхностей. Относительно невысокая стоимость. Быстрое высыхание. При добавлении специальных веществ дает глянцевый или матовый эффект. Этот вид – лучшая водоэмульсионная краска для дерева. Наряду с массой достоинств, можно выделить недостатки, которые могут быть выявлены при неправильном использовании: Слабая стойкость, поэтому возможность окраски ей рассматривается только в сухих помещениях. Восприимчивость к влаге, в результате чего, отделка такой краской возможна только внутри дома.</w:t>
      </w:r>
      <w:r w:rsidRPr="007255E6">
        <w:rPr>
          <w:rFonts w:ascii="Times New Roman" w:hAnsi="Times New Roman" w:cs="Times New Roman"/>
          <w:color w:val="222222"/>
          <w:sz w:val="24"/>
        </w:rPr>
        <w:br/>
      </w:r>
    </w:p>
    <w:p w:rsidR="007255E6" w:rsidRPr="007255E6" w:rsidRDefault="007255E6" w:rsidP="00515C6D">
      <w:pPr>
        <w:rPr>
          <w:rFonts w:ascii="Times New Roman" w:hAnsi="Times New Roman" w:cs="Times New Roman"/>
          <w:sz w:val="24"/>
        </w:rPr>
      </w:pPr>
      <w:r w:rsidRPr="007255E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Ее расход зависит от оттенка: светлой понадобится 250 грамм на 1 кв. м, а темной 150 грамм на ту же площадь. Производится данный вид отделочного материала по ГОСТ, но также можно и добровольно сертифицировать материал, но только в соответствии с </w:t>
      </w:r>
      <w:proofErr w:type="gramStart"/>
      <w:r w:rsidRPr="007255E6">
        <w:rPr>
          <w:rFonts w:ascii="Times New Roman" w:hAnsi="Times New Roman" w:cs="Times New Roman"/>
          <w:color w:val="222222"/>
          <w:sz w:val="24"/>
          <w:shd w:val="clear" w:color="auto" w:fill="FFFFFF"/>
        </w:rPr>
        <w:t>имеющимся</w:t>
      </w:r>
      <w:proofErr w:type="gramEnd"/>
      <w:r w:rsidRPr="007255E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ГОСТ. В любом случае у производителя должен быть сертификат на краску водоэмульсионную такого типа.</w:t>
      </w:r>
      <w:r w:rsidRPr="007255E6">
        <w:rPr>
          <w:rFonts w:ascii="Times New Roman" w:hAnsi="Times New Roman" w:cs="Times New Roman"/>
          <w:color w:val="222222"/>
          <w:sz w:val="24"/>
        </w:rPr>
        <w:br/>
      </w:r>
    </w:p>
    <w:sectPr w:rsidR="007255E6" w:rsidRPr="0072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03"/>
    <w:rsid w:val="00275753"/>
    <w:rsid w:val="003F179B"/>
    <w:rsid w:val="004525DF"/>
    <w:rsid w:val="00515C6D"/>
    <w:rsid w:val="00543406"/>
    <w:rsid w:val="007255E6"/>
    <w:rsid w:val="00904E1E"/>
    <w:rsid w:val="00AA27A8"/>
    <w:rsid w:val="00CE6F5D"/>
    <w:rsid w:val="00F4058E"/>
    <w:rsid w:val="00FF4F7E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Марина</dc:creator>
  <cp:lastModifiedBy>Шарова Марина</cp:lastModifiedBy>
  <cp:revision>6</cp:revision>
  <dcterms:created xsi:type="dcterms:W3CDTF">2020-11-16T10:32:00Z</dcterms:created>
  <dcterms:modified xsi:type="dcterms:W3CDTF">2020-11-16T10:36:00Z</dcterms:modified>
</cp:coreProperties>
</file>