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39" w:rsidRPr="008141D6" w:rsidRDefault="009B2E39" w:rsidP="009B2E3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автономное</w:t>
      </w:r>
      <w:r w:rsidRPr="00814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8141D6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9B2E39" w:rsidRPr="008141D6" w:rsidRDefault="009B2E39" w:rsidP="009B2E3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9B2E39" w:rsidRPr="008141D6" w:rsidRDefault="009B2E39" w:rsidP="009B2E3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D6">
        <w:rPr>
          <w:rFonts w:ascii="Times New Roman" w:eastAsia="Times New Roman" w:hAnsi="Times New Roman" w:cs="Times New Roman"/>
          <w:sz w:val="28"/>
          <w:szCs w:val="28"/>
        </w:rPr>
        <w:t>«АРТИНСКИЙ АГРОПРОМЫШЛЕННЫЙ ТЕХНИКУМ»</w:t>
      </w:r>
    </w:p>
    <w:p w:rsidR="0019116F" w:rsidRPr="00103D54" w:rsidRDefault="0019116F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19116F" w:rsidRPr="00103D54" w:rsidRDefault="0019116F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19116F" w:rsidRDefault="0019116F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B2E39" w:rsidRDefault="009B2E39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B2E39" w:rsidRDefault="009B2E39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B2E39" w:rsidRDefault="009B2E39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B2E39" w:rsidRDefault="009B2E39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9B2E39" w:rsidRPr="00103D54" w:rsidRDefault="009B2E39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19116F" w:rsidRPr="00103D54" w:rsidRDefault="0019116F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19116F" w:rsidRPr="00103D54" w:rsidRDefault="0019116F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19116F" w:rsidRPr="00103D54" w:rsidRDefault="0019116F" w:rsidP="0019116F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19116F" w:rsidRPr="00103D54" w:rsidRDefault="0019116F" w:rsidP="001911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" w:eastAsia="ru-RU"/>
        </w:rPr>
      </w:pPr>
      <w:bookmarkStart w:id="0" w:name="bookmark0"/>
      <w:r w:rsidRPr="00103D5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Методические рекомендации по выполнению практических работ по </w:t>
      </w:r>
      <w:r w:rsidRPr="00103D54">
        <w:rPr>
          <w:rFonts w:ascii="Times New Roman" w:eastAsia="Times New Roman" w:hAnsi="Times New Roman" w:cs="Times New Roman"/>
          <w:caps/>
          <w:sz w:val="28"/>
          <w:szCs w:val="28"/>
          <w:lang w:val="ru" w:eastAsia="ru-RU"/>
        </w:rPr>
        <w:t>учебной дисциплин</w:t>
      </w:r>
      <w:bookmarkEnd w:id="0"/>
      <w:r w:rsidRPr="00103D54">
        <w:rPr>
          <w:rFonts w:ascii="Times New Roman" w:eastAsia="Times New Roman" w:hAnsi="Times New Roman" w:cs="Times New Roman"/>
          <w:caps/>
          <w:sz w:val="28"/>
          <w:szCs w:val="28"/>
          <w:lang w:val="ru" w:eastAsia="ru-RU"/>
        </w:rPr>
        <w:t>е</w:t>
      </w:r>
    </w:p>
    <w:p w:rsidR="0019116F" w:rsidRPr="00103D54" w:rsidRDefault="0019116F" w:rsidP="001911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" w:eastAsia="ru-RU"/>
        </w:rPr>
      </w:pPr>
      <w:r w:rsidRPr="00103D54">
        <w:rPr>
          <w:rFonts w:ascii="Times New Roman" w:eastAsia="Times New Roman" w:hAnsi="Times New Roman" w:cs="Times New Roman"/>
          <w:b/>
          <w:caps/>
          <w:sz w:val="28"/>
          <w:szCs w:val="28"/>
          <w:lang w:val="ru" w:eastAsia="ru-RU"/>
        </w:rPr>
        <w:t>ОГСЭ.02. история</w:t>
      </w:r>
    </w:p>
    <w:p w:rsidR="0019116F" w:rsidRPr="00103D54" w:rsidRDefault="0019116F" w:rsidP="001911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ОПОП СПО ППССЗ </w:t>
      </w: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Pr="00103D54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Default="0019116F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5EED" w:rsidRPr="00103D54" w:rsidRDefault="00E35EED" w:rsidP="0019116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6F" w:rsidRDefault="0019116F" w:rsidP="001911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35EED" w:rsidRDefault="00E35EED" w:rsidP="001911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35EED" w:rsidRPr="00103D54" w:rsidRDefault="00E35EED" w:rsidP="0019116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7397" w:rsidRPr="00103D54" w:rsidRDefault="00FA7397" w:rsidP="00FA7397">
      <w:pPr>
        <w:spacing w:after="0" w:line="256" w:lineRule="auto"/>
        <w:ind w:right="63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разработаны на основе рабочей программы учебной дисциплины</w:t>
      </w:r>
      <w:r w:rsidRPr="00103D5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40"/>
          <w:lang w:val="ru" w:eastAsia="ru-RU"/>
        </w:rPr>
        <w:t xml:space="preserve">ОГСЭ.02. История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специальностям среднего профессионального образования (далее – СПО) для ОПОП СПО ППССЗ </w:t>
      </w:r>
      <w:r w:rsidRPr="00103D54">
        <w:rPr>
          <w:rFonts w:ascii="Times New Roman" w:eastAsia="Calibri" w:hAnsi="Times New Roman" w:cs="Times New Roman"/>
          <w:sz w:val="28"/>
          <w:szCs w:val="28"/>
        </w:rPr>
        <w:t>35.02.07 «Механизация сельского хозяйства» и 23.02.03.  «Техническое обслуживание и ремонт автомобильного транспорта»</w:t>
      </w:r>
    </w:p>
    <w:p w:rsidR="00FA7397" w:rsidRPr="00103D54" w:rsidRDefault="00FA7397" w:rsidP="00FA739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7397" w:rsidRPr="00103D54" w:rsidRDefault="00FA7397" w:rsidP="00FA7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97" w:rsidRPr="00103D54" w:rsidRDefault="00FA7397" w:rsidP="00FA7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Организация-разработчик: </w:t>
      </w:r>
    </w:p>
    <w:p w:rsidR="00FA7397" w:rsidRPr="00103D54" w:rsidRDefault="00FA7397" w:rsidP="00FA7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97" w:rsidRPr="00103D54" w:rsidRDefault="00FA7397" w:rsidP="00FA739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Государственное автономное образовательное учреждение среднего профессионального образования Свердловской области «Артинский агропромышленный техникум»</w:t>
      </w:r>
    </w:p>
    <w:p w:rsidR="00FA7397" w:rsidRPr="00103D54" w:rsidRDefault="00FA7397" w:rsidP="00FA739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 Сабурова Марианна Юрьевна- преподаватель общественно-экономических дисциплин.</w:t>
      </w:r>
    </w:p>
    <w:p w:rsidR="00FA7397" w:rsidRPr="00103D54" w:rsidRDefault="00FA7397" w:rsidP="00FA7397">
      <w:pPr>
        <w:keepNext/>
        <w:keepLines/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педагогическим советом ГАПОУ СО «Артинский агропромышленный техникум»</w:t>
      </w:r>
    </w:p>
    <w:p w:rsidR="00FA7397" w:rsidRPr="00103D54" w:rsidRDefault="00FA7397" w:rsidP="00FA739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97" w:rsidRPr="00103D54" w:rsidRDefault="00FA7397" w:rsidP="00FA739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97" w:rsidRPr="00103D54" w:rsidRDefault="00FA7397" w:rsidP="00FA739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 №____________  от «____»__________20__ г.</w:t>
      </w:r>
    </w:p>
    <w:p w:rsidR="00FA7397" w:rsidRPr="00103D54" w:rsidRDefault="00FA7397" w:rsidP="00FA739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397" w:rsidRPr="00103D54" w:rsidRDefault="00FA7397" w:rsidP="00FA739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_______</w:t>
      </w: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3D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397" w:rsidRPr="00103D54" w:rsidRDefault="00FA7397" w:rsidP="00FA73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851"/>
        <w:gridCol w:w="14"/>
      </w:tblGrid>
      <w:tr w:rsidR="00103D54" w:rsidRPr="00103D54" w:rsidTr="00FA7397">
        <w:tc>
          <w:tcPr>
            <w:tcW w:w="9365" w:type="dxa"/>
            <w:gridSpan w:val="4"/>
          </w:tcPr>
          <w:p w:rsidR="00FA7397" w:rsidRPr="00103D54" w:rsidRDefault="00FA7397" w:rsidP="006950A3">
            <w:pPr>
              <w:spacing w:before="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  <w:p w:rsidR="00FA7397" w:rsidRPr="00103D54" w:rsidRDefault="00FA7397" w:rsidP="006950A3">
            <w:pPr>
              <w:spacing w:before="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03D54" w:rsidRPr="00103D54" w:rsidTr="00FA7397">
        <w:trPr>
          <w:gridAfter w:val="1"/>
          <w:wAfter w:w="14" w:type="dxa"/>
        </w:trPr>
        <w:tc>
          <w:tcPr>
            <w:tcW w:w="704" w:type="dxa"/>
          </w:tcPr>
          <w:p w:rsidR="00FA7397" w:rsidRPr="00103D54" w:rsidRDefault="00FA7397" w:rsidP="006950A3">
            <w:pPr>
              <w:spacing w:before="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FA7397" w:rsidRPr="00103D54" w:rsidRDefault="00FA7397" w:rsidP="006950A3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  <w:p w:rsidR="004D789C" w:rsidRPr="00103D54" w:rsidRDefault="004D789C" w:rsidP="006950A3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7397" w:rsidRPr="00103D54" w:rsidRDefault="00FA7397" w:rsidP="006950A3">
            <w:pPr>
              <w:spacing w:before="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103D54" w:rsidRPr="00103D54" w:rsidTr="00FA7397">
        <w:trPr>
          <w:gridAfter w:val="1"/>
          <w:wAfter w:w="14" w:type="dxa"/>
        </w:trPr>
        <w:tc>
          <w:tcPr>
            <w:tcW w:w="704" w:type="dxa"/>
            <w:hideMark/>
          </w:tcPr>
          <w:p w:rsidR="00FA7397" w:rsidRPr="00103D54" w:rsidRDefault="004D789C" w:rsidP="006950A3">
            <w:pPr>
              <w:spacing w:before="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A7397" w:rsidRPr="00103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D789C" w:rsidRPr="00103D54" w:rsidRDefault="00FA7397" w:rsidP="004D789C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№</w:t>
            </w:r>
            <w:r w:rsidR="004D789C" w:rsidRPr="00103D5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A7397" w:rsidRPr="00103D54" w:rsidRDefault="00FA7397" w:rsidP="004D789C">
            <w:pPr>
              <w:spacing w:before="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103D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Внутренняя политика России на Северном Кавказе. Изменения в территориальном устройстве РФ»</w:t>
            </w:r>
          </w:p>
          <w:p w:rsidR="004D789C" w:rsidRPr="00103D54" w:rsidRDefault="004D789C" w:rsidP="004D789C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7397" w:rsidRPr="00103D54" w:rsidRDefault="004D789C" w:rsidP="006950A3">
            <w:pPr>
              <w:spacing w:before="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FA7397" w:rsidRPr="00103D54" w:rsidTr="00FA7397">
        <w:trPr>
          <w:gridAfter w:val="1"/>
          <w:wAfter w:w="14" w:type="dxa"/>
        </w:trPr>
        <w:tc>
          <w:tcPr>
            <w:tcW w:w="704" w:type="dxa"/>
            <w:hideMark/>
          </w:tcPr>
          <w:p w:rsidR="00FA7397" w:rsidRPr="00103D54" w:rsidRDefault="004D789C" w:rsidP="006950A3">
            <w:pPr>
              <w:spacing w:before="7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A7397" w:rsidRPr="00103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D789C" w:rsidRPr="00103D54" w:rsidRDefault="00FA7397" w:rsidP="004D789C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Практическая работа №</w:t>
            </w:r>
            <w:r w:rsidR="004D789C" w:rsidRPr="00103D5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FA7397" w:rsidRPr="00103D54" w:rsidRDefault="00FA7397" w:rsidP="004D789C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3D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«Проблема экспансии в Россию западной системы ценностей и формирование массовой культуры»</w:t>
            </w:r>
          </w:p>
        </w:tc>
        <w:tc>
          <w:tcPr>
            <w:tcW w:w="851" w:type="dxa"/>
          </w:tcPr>
          <w:p w:rsidR="00FA7397" w:rsidRPr="00103D54" w:rsidRDefault="004D789C" w:rsidP="004D789C">
            <w:pPr>
              <w:spacing w:before="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D5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</w:tbl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9C" w:rsidRPr="00103D54" w:rsidRDefault="004D789C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9C" w:rsidRPr="00103D54" w:rsidRDefault="004D789C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97" w:rsidRPr="00103D54" w:rsidRDefault="00FA7397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59" w:rsidRPr="00103D54" w:rsidRDefault="00E22B59" w:rsidP="00E22B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EE7DE4" w:rsidRPr="00103D54" w:rsidRDefault="00EE7DE4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учебное пособие составлено на основе профессиональной образовательной программы курса «История» ОГСЭ.02 в соответствии с требованиями ФГОС.</w:t>
      </w:r>
    </w:p>
    <w:p w:rsidR="00EE7DE4" w:rsidRPr="00103D54" w:rsidRDefault="00EE7DE4" w:rsidP="00191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  пособие включает в себя практические задания по дисциплине «История», вопросы для самоконтроля, вопросы для обсуждения (в письменной и устной форме), тестовые задания, таблицы, схемы, работа с текстами, работа с учебным пособием, работа с картой т.д.</w:t>
      </w:r>
    </w:p>
    <w:p w:rsidR="00EE7DE4" w:rsidRPr="00103D54" w:rsidRDefault="00EE7DE4" w:rsidP="0019116F">
      <w:pPr>
        <w:pStyle w:val="c32"/>
        <w:spacing w:before="0" w:beforeAutospacing="0" w:after="0" w:afterAutospacing="0"/>
        <w:ind w:firstLine="708"/>
        <w:jc w:val="both"/>
        <w:rPr>
          <w:sz w:val="28"/>
        </w:rPr>
      </w:pPr>
      <w:r w:rsidRPr="00103D54">
        <w:rPr>
          <w:sz w:val="28"/>
        </w:rPr>
        <w:t xml:space="preserve">Дисциплина «История» как и </w:t>
      </w:r>
      <w:proofErr w:type="gramStart"/>
      <w:r w:rsidRPr="00103D54">
        <w:rPr>
          <w:sz w:val="28"/>
        </w:rPr>
        <w:t>другие</w:t>
      </w:r>
      <w:proofErr w:type="gramEnd"/>
      <w:r w:rsidRPr="00103D54">
        <w:rPr>
          <w:sz w:val="28"/>
        </w:rPr>
        <w:t xml:space="preserve"> социально-гуманитарные дисциплины, прежде всего, формирует личность, способную к самоопределению и саморазвитию. Этому в немалой степени способствует выполнение практических работ студентов на занятиях. В процессе  выполнения заданий студенты получают возможность применить теоретические знания в новых условиях, развивать </w:t>
      </w:r>
      <w:proofErr w:type="spellStart"/>
      <w:r w:rsidRPr="00103D54">
        <w:rPr>
          <w:sz w:val="28"/>
        </w:rPr>
        <w:t>общеучебные</w:t>
      </w:r>
      <w:proofErr w:type="spellEnd"/>
      <w:r w:rsidRPr="00103D54">
        <w:rPr>
          <w:sz w:val="28"/>
        </w:rPr>
        <w:t xml:space="preserve"> умения и навыки (работа с источниками и диаграммами; составление конспекта, таблиц; сравнение и обобщение и др.), логическое мышление, осуществлять самоконтроль на уровне внутренней речи. 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 предназначен для студентов заочной формы обучения, уровень знаний которых по обществознанию и истории современной России к началу изучения дисциплины должен соответствовать программе средней школы.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работа включает в себя основные проблемы истории современности: развитие России в современный период, взаимоотношения её со странами ближнего зарубежья, развитыми государствами Европы, Азией и Америкой. Особое внимание при этом уделяется отношениям с военно-политическими и экономическими союзами современности. (НАТО, ОДКБ, ШОС, ЕВРАЗЕС и т.д.)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Дисциплина «История» как и </w:t>
      </w:r>
      <w:proofErr w:type="gramStart"/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</w:t>
      </w:r>
      <w:proofErr w:type="gramEnd"/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социально-гуманитарные дисциплины, прежде всего, формирует личность, способную к самоопределению и саморазвитию. Этому в немалой степени способствует выполнение практических работ студентов на занятиях. В процессе  выполнения заданий студенты получают возможность применить теоретические знания в новых условиях, развивать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общеучебные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умения и навыки (работа с источниками и диаграммами; составление конспекта, таблиц; сравнение и обобщение и др.), логическое мышление, осуществлять самоконтроль на уровне внутренней речи. Задания выполняются без участия педагога, но под его контролем.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оценок: оценивается работа по 5 бальной системе.</w:t>
      </w: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Оценка «5» выставляется, если студент: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 </w:t>
      </w: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безошибочно выполнил задание;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обнаружил усвоение всего объема знаний, умений и практических навыков в соответствии с программой;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 сознательно излагает материал устно и письменно, выделяет главные положения в тексте, легко дает ответы на видоизмененные вопросы;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точно воспроизводит весь материал, не допускает ошибок в письменных работах;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свободно применяет полученные знания на практике.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Оценка «4» выставляется, если студент: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 </w:t>
      </w: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обнаружил знание программного материала;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осознанно излагает материал, но не всегда может выделить существенные его стороны;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обладает умением применять знания на практике, но испытывает затруднения при ответе на видоизмененные вопросы;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 в устных и письменных ответах допускает неточности, легко устраняет замеченные учителем недостатки.</w:t>
      </w:r>
      <w:r w:rsidR="004D789C"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Оценка «3» выставляется, если студент: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 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предпочитает отвечать на вопросы воспроизводящего характера;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испытывает затруднения при ответе на видоизмененные вопросы;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устных и письменных ответах допускает ошибки.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Оценка «2» выставляется, если студент: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 </w:t>
      </w: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отдельные представления о материале;</w:t>
      </w:r>
    </w:p>
    <w:p w:rsidR="00EE7DE4" w:rsidRPr="00103D54" w:rsidRDefault="00EE7DE4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устных и письменных ответах допускает грубые ошибки</w:t>
      </w: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E4" w:rsidRPr="00103D54" w:rsidRDefault="00EE7DE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</w:t>
      </w:r>
      <w:r w:rsidR="004D789C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Внутренняя политика России на Северном Кавказе. Изменения в территориальном устройстве РФ. (</w:t>
      </w:r>
      <w:r w:rsidR="00D46974"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ч.)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EF56E6" w:rsidRPr="00103D54" w:rsidRDefault="00EF56E6" w:rsidP="0019116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  особенности идеологии, национальной и социально-экономической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политики России в отношении Чечни;</w:t>
      </w:r>
    </w:p>
    <w:p w:rsidR="00EF56E6" w:rsidRPr="00103D54" w:rsidRDefault="00EF56E6" w:rsidP="0019116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охарактеризовать причины военного конфликта в Южном регионе;</w:t>
      </w:r>
    </w:p>
    <w:p w:rsidR="00EF56E6" w:rsidRPr="00103D54" w:rsidRDefault="00EF56E6" w:rsidP="0019116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 особенности взаимоотношений России и Чечни на постсоветском пространстве.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Комплексно-методическое обеспечение: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учебники, дополнительная литература,</w:t>
      </w:r>
      <w:r w:rsidR="00103D54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 задания; портреты политических лидеров периода; </w:t>
      </w:r>
      <w:r w:rsidR="00400B2F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выполнения: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подготовиться к выполнению заданий;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прочитать задание;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текст;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 выполнить задание.</w:t>
      </w: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при допуске к работе:</w:t>
      </w:r>
    </w:p>
    <w:p w:rsidR="00EF56E6" w:rsidRPr="00103D54" w:rsidRDefault="00EF56E6" w:rsidP="0019116F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республики входили в состав России в начале XXI века?</w:t>
      </w:r>
    </w:p>
    <w:p w:rsidR="00EF56E6" w:rsidRPr="00103D54" w:rsidRDefault="00EF56E6" w:rsidP="0019116F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(по должности) возглавлял эти республики?</w:t>
      </w:r>
    </w:p>
    <w:p w:rsidR="00400B2F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Работа с текстом </w:t>
      </w:r>
    </w:p>
    <w:p w:rsidR="00400B2F" w:rsidRPr="00103D54" w:rsidRDefault="00400B2F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Внутренняя политика России на Северном Кавказе. Причины, участники, содержание, результаты вооружённого конфликта в этом регионе.</w:t>
      </w:r>
    </w:p>
    <w:p w:rsidR="00400B2F" w:rsidRPr="00103D54" w:rsidRDefault="00400B2F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Чеченская проблема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конца 1991 г. острый характер приобрёл чеченский кризис, ставший серьёзным дестабилизирующим фактором общественно-политического развития России в 1990-е гг.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1991 г. президентом Чеченской республики был избран боевой лётчик генерал Джохар Дудаев, который объявил о создании независимой Чеченской Республики Ичкерия и о выходе её из состава РСФСР. Чеченский сепаратизм создал угрозу разрушения России. Политическая борьба между ветвями власти не позволила руководству России решить чеченскую проблему в 1992-1993 гг. Самопровозглашённая Чеченская республика была признана, но не как независимая от России, а как её субъект. Это было закреплено в Конституции РФ 1993 г. Чечня стала самым слабым звеном в цепи российской государственности. От его прочности зависела прочность Федерации.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Чеченская кампания (1994-1996)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августа 1994 г. на съезде сторонников Джохара Дудаева в Грозном прозвучал призыв к объявлению «священной войны» против России. 11 декабря по распоряжению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Б.Ельцина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Грозный были введены федеральные войска для «восстановления конституционного порядка». Начались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широкомасштабные боевые действия. Министр обороны России Павел Грачёв обещал взять Грозный в несколько дней. Однако чеченские сепаратисты встретили федеральные войска огнём из оружия, которое в 1992 г. в огромном количестве было оставлено в Чечне российским военным руководством в процессе вывода частей Северо-Кавказского военного округа из Чечни.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Дудаевцам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передано 18 реактивных установок «Град», 153 артиллерийских орудия, 53 бронетранспортёра и 40 тыс. автоматов Калашникова. Такой арсенал позволил создать регулярную 15-ти тысячную чеченскую армию. Началась необъявленная внутренняя «Кавказская война» между федеральным центром и мятежной Чечнёй. Это был самый продолжительный и кровопролитный конфликт на территории России. Несколько раз он прерывался мирными переговорами и вновь разгорался.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борьбе за свои интересы чеченские сепаратисты встали на путь террора. В 1995-1996 гг. боевики совершили вооружённые захваты больниц с сотнями заложников в городах Будённовске (Ставропольский край) и Кизляре (Дагестан). Только в будённовской больнице 14 июня 1995 г. боевики во главе с Басаевым захватили и 6 дней удерживали 1,5 тыс. заложников, 129 из них погибли. Премьер-министр России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В.С.Черномырдин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по телефону в переговоры с Басаевым, в результате чего оставшиеся в живых заложники были освобождены, а отряд боевиков получил возможность беспрепятственно вернуться в Чечню. После этого в июне-июле 1995 г. прошли переговоры между представителями федеральных властей и чеченскими сепаратистами, и было подписано соглашение о прекращении огня. Однако осенью того же года боевые действия в Чечне возобновились.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 росли антивоенные настроения и призывы «отпустить Чечню». Военные действия продолжались до лета 1996 г., когда удалось достичь перемирия. 27 мая 1996 г. была достигнута договорённость о прекращении военных действий. 31 августа 1996 г. в Хасавюрте (Дагестан) представитель руководства России (секретарь Совета безопасности РФ А.И. Лебедь) и сепаратистов (Аслан Масхадов, сменивший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Д.Дудаева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уничтоженного точечным ракетным ударом 20 апреля 1996 г. в результате спецоперации федеральных сил) подписали совместное заявление («Хасавюртовские соглашения») о прекращении военных действий, выводе федеральных войск из Чечни. Решение вопроса о политическом статусе Чечни откладывалось до 2001 г. Так завершилась первая чеченская кампания.</w:t>
      </w:r>
    </w:p>
    <w:p w:rsidR="00400B2F" w:rsidRPr="00103D54" w:rsidRDefault="00400B2F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Вторая чеченская кампания (1999 г.)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чеченские сепаратисты возобновили террористические акты и военные действия, они форсировали процесс выхода из состава РФ. В ответ на это 2 августа 1999 г. правительство России начало «контртеррористическую операцию» в Чечне. Боевики были вытеснены из населённых пунктов в горы. В Чечне были предприняты попытки по восстановлению конституционного порядка.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2003 г. была принята конституция республики как субъекта РФ, на её основе были созданы новые органы власти, проведены выборы президента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Чечни. Им стал Ахмад Кадыров (который в бытность главным муфтием Чечни первым объявил джихад России). В этих условиях президент так называемой Ичкерии А. Масхадов терял легитимность и автоматически становился не лидером республики, а сепаратистов-боевиков. В ходе войны в Чечне федеральными войсками применялись воздушные бомбардировки Грозного, «зачистки» освобождённых от боевиков территорий. Только за полтора года «контртеррористической операции» было убито 15 тыс. боевиков.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Серьёзные жертвы были среди гражданского населения. По данным Р. Хасбулатова, за время военных действий в Чечне к весне 2000 г. погибли 20 тыс. мирных жителей. К этому времени, по официальным данным, 120 тыс. жителей Грозного остались без крова. Чечню покинули 250 тыс. беженцев. Население Чечни с середины 1990-х гг. к февралю 2000-го сократилось примерно втрое – до 300-400 тыс. человек.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боевых действий с 1994 по весну 2001 г. федеральные силы потеряли свыше 6 тыс. человек убитыми и около 14 тыс. было ранено. За 5 лет и 10 месяцев (со 2-го августа 1999 по июнь 2005г.), по сведениям Комитета солдатских матерей, погибло и умерло от ран 25 тыс. федеральных солдат и офицеров (почти вдвое больше, чем за 10 лет советско-афганской войны).</w:t>
      </w:r>
    </w:p>
    <w:p w:rsidR="00400B2F" w:rsidRPr="00103D54" w:rsidRDefault="00400B2F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боевых действий на Северном Кавказе только к февралю 2000 г. обошлись казне, по западным подсчётам, более чем в 170 млн. долларов.</w:t>
      </w:r>
    </w:p>
    <w:p w:rsidR="00400B2F" w:rsidRPr="00103D54" w:rsidRDefault="00400B2F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Борьба с терроризмом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Чеченские боевики, используя иностранную помощь и наёмников, продолжают политику террора. Только в 2002 г. они взорвали дом правительства в Грозном, произвели взрыв в Каспийске в рядах мирной демонстрации по случаю Дня Победы 9 мая, в октябре захватили 900 заложников в Театральном центре на ул. Дубровка в Москве во время показа мюзикла «Норд-ост». Угрожая взорвать здание этого центра с помощью террористок-смертниц, они требовали вывести федеральные войска из Чечни. Впервые правительство России не пошло на уступки. 26 октября 2002 г. была проведена спецоперация, в ходе которой почти все 40 террористов были уничтожены. Погибли и 130 заложников, пострадали ещё около 700.</w:t>
      </w:r>
    </w:p>
    <w:p w:rsidR="00400B2F" w:rsidRPr="00103D54" w:rsidRDefault="00400B2F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9 мая 2004 г. взрыв на стадионе в Грозном унёс жизнь президента Чеченской республики Ахмада Кадырова. Президентом Чечни был избран его сын Рамзан Кадыров. В 2004 г. в День знаний террористы захватили здание школы в городе Беслан (Северная Осетия) и удерживали в качестве заложников детей, учителей и родителей, пришедших на праздничную линейку. Несмотря на всё это летом 2006 г. добровольно сдавшимся боевикам была предложена амнистия.</w:t>
      </w:r>
    </w:p>
    <w:p w:rsidR="00400B2F" w:rsidRPr="00103D54" w:rsidRDefault="00400B2F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основном разрешила свой внутренний конфликт в Чечне. Сепаратисты, опиравшиеся на экстремистские исламистские группировки внутри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за рубежом, потерпели политическое и военное поражение: крупные бандформирования разгромлены, часть боевиков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добровольно вышла из подполья и амнистирована, иностранные наёмники уничтожены или вынуждены были покинуть Чечню.</w:t>
      </w: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вопросы: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и охарактеризуйте основные этапы конфликта Федерального Центра и Чечни.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причины конфликта с Чечней.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ОКЧН? Кто его возглавлял?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утраты влияния Федерального Центра над Чечней в это время.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главная причина 1-ой Чеченской войны? Какие методы ведения боевых действий были выбраны обеими сторонами при ведении этой войны?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пункты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Хасавьюртовского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 Кто стал победителем в этом конфликте?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2-ой Чеченской войны?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 причины победы России во 2-ой Чеченской кампании.</w:t>
      </w:r>
    </w:p>
    <w:p w:rsidR="00EF56E6" w:rsidRPr="00103D54" w:rsidRDefault="00EF56E6" w:rsidP="0019116F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пунктов Конституции Чеченской республики 2003г. сделайте вывод о политическом статусе Чечни.</w:t>
      </w:r>
    </w:p>
    <w:p w:rsidR="005F0409" w:rsidRDefault="005F0409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56E6" w:rsidRPr="00103D54" w:rsidRDefault="00EF56E6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2. </w:t>
      </w:r>
      <w:r w:rsidR="00400B2F"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Написание эссе «Первая и вторая чеченская война»</w:t>
      </w:r>
    </w:p>
    <w:p w:rsid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написания эссе</w:t>
      </w:r>
    </w:p>
    <w:p w:rsidR="005F0409" w:rsidRPr="005F0409" w:rsidRDefault="005F0409" w:rsidP="005F04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прочитать тему эссе. Для того чтобы снять сомнения в том, правильно ли он понимает тему, студент должен своими словами переформулировать фразу, определив главную мысль.</w:t>
      </w:r>
    </w:p>
    <w:p w:rsidR="005F0409" w:rsidRPr="005F0409" w:rsidRDefault="005F0409" w:rsidP="005F04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студент должен высказать свое личностное отношение к выбранной теме в четко выраженной формулировке («Я согласен», «Я не согласен», «Я не совсем согласен», «Я согласен, но частично» либо подобными по значению и смыслу фразами).</w:t>
      </w:r>
    </w:p>
    <w:p w:rsidR="005F0409" w:rsidRPr="005F0409" w:rsidRDefault="005F0409" w:rsidP="005F04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студент должен изложить свое понимание смысла высказывания.</w:t>
      </w:r>
    </w:p>
    <w:p w:rsidR="005F0409" w:rsidRPr="005F0409" w:rsidRDefault="005F0409" w:rsidP="005F04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и личной жизни. Количество аргументов в эссе не ограничено, но наиболее оптимальным для раскрытия темы являются 3-5 аргументов.</w:t>
      </w:r>
    </w:p>
    <w:p w:rsidR="005F0409" w:rsidRPr="005F0409" w:rsidRDefault="005F0409" w:rsidP="005F04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Завершать эссе необходимо выводом, в котором кратко подводится итог размышлениям и рассуждениям: «Таким образом, на основании всего вышеизложенного, можно утверждать, что автор был прав в своем высказывании».</w:t>
      </w: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эссе</w:t>
      </w: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собственной точки зрения (позиции, отношения) при раскрытии проблемы</w:t>
      </w: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аргументация своей позиции с опорой на факты общественной жизни или собственный опыт.</w:t>
      </w: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8053"/>
        <w:gridCol w:w="978"/>
      </w:tblGrid>
      <w:tr w:rsidR="005F0409" w:rsidRPr="005F0409" w:rsidTr="002C715A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ответа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F0409" w:rsidRPr="005F0409" w:rsidTr="002C715A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90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смысла высказывания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высказывания раскрыт.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Содержание ответа даёт представление о его понимании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0409" w:rsidRPr="005F0409" w:rsidTr="002C715A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90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и пояснение собственной позиции студента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Представлена и пояснена собственная позиция студента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Представлена без пояснения собственная позиция студента (простое согласие или несогласие с суждением автора высказывания).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Собственная позиция студента не представлена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F0409" w:rsidRPr="005F0409" w:rsidTr="002C715A">
        <w:tc>
          <w:tcPr>
            <w:tcW w:w="5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90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и уровень приводимых суждений и аргументов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 и аргументы раскрываются с опорой на теоретические положения, выводы и фактический материал.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рассуждений раскрываются различные аспекты проблемы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раскрытии нескольких аспектов проблемы (темы) суждения и аргументы приведены с опорой на теоретические положения и выводы, но без использования фактического материала.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Раскрыт один аспект проблемы (темы), и приведена аргументация с опорой на теоретические положения и фактический материал.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Start"/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раскрытии нескольких аспектов проблемы (темы) суждения и аргументы приведены с опорой на фактический материал, но без теоретических положений, выводов.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Раскрыты несколько аспектов проблемы при недостатке теоретической или фактической аргументации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Перечислены несколько аспектов проблемы (темы) без аргументации.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Затронут лишь один аспект проблемы (темы), приведена только фактическая или только теоретическая аргументация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F0409" w:rsidRPr="005F0409" w:rsidTr="002C715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Затронут лишь один аспект проблемы (темы) без аргументации.</w:t>
            </w:r>
          </w:p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Аргументы и суждения не соответствуют обосновываемому тезису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0409" w:rsidRPr="005F0409" w:rsidTr="002C715A">
        <w:tc>
          <w:tcPr>
            <w:tcW w:w="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выполнения заданий: </w:t>
      </w:r>
      <w:r w:rsidRPr="005F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образовательных достижений студентов применяется универсальная шкала оценки образовательных достижений.</w:t>
      </w:r>
    </w:p>
    <w:p w:rsidR="005F0409" w:rsidRPr="005F0409" w:rsidRDefault="005F0409" w:rsidP="005F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3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9"/>
        <w:gridCol w:w="2715"/>
        <w:gridCol w:w="3663"/>
      </w:tblGrid>
      <w:tr w:rsidR="005F0409" w:rsidRPr="005F0409" w:rsidTr="002C715A">
        <w:tc>
          <w:tcPr>
            <w:tcW w:w="148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351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 уровня подготовки</w:t>
            </w:r>
          </w:p>
        </w:tc>
      </w:tr>
      <w:tr w:rsidR="005F0409" w:rsidRPr="005F0409" w:rsidTr="002C715A">
        <w:tc>
          <w:tcPr>
            <w:tcW w:w="148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F0409" w:rsidRPr="005F0409" w:rsidTr="002C715A">
        <w:trPr>
          <w:trHeight w:val="390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5F0409" w:rsidRPr="005F0409" w:rsidTr="002C715A">
        <w:trPr>
          <w:trHeight w:val="390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 ÷ 89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5F0409" w:rsidRPr="005F0409" w:rsidTr="002C715A">
        <w:trPr>
          <w:trHeight w:val="390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F0409" w:rsidRPr="005F0409" w:rsidTr="002C715A">
        <w:trPr>
          <w:trHeight w:val="375"/>
        </w:trPr>
        <w:tc>
          <w:tcPr>
            <w:tcW w:w="1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1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409" w:rsidRPr="005F0409" w:rsidRDefault="005F0409" w:rsidP="005F0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</w:t>
      </w:r>
      <w:r w:rsidR="004D789C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Проблема экспансии в Россию западной системы ценностей и формирование массовой культуры (1ч.)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</w:p>
    <w:p w:rsidR="002A1A0C" w:rsidRPr="00103D54" w:rsidRDefault="002A1A0C" w:rsidP="0019116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 цели и задачи «новой» Российской культуры;</w:t>
      </w:r>
    </w:p>
    <w:p w:rsidR="002A1A0C" w:rsidRPr="00103D54" w:rsidRDefault="002A1A0C" w:rsidP="0019116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перечислить и охарактеризовать современные тенденции в развитии информационного общества;</w:t>
      </w:r>
    </w:p>
    <w:p w:rsidR="002A1A0C" w:rsidRPr="00103D54" w:rsidRDefault="002A1A0C" w:rsidP="0019116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оценить влияние западной системы ценностей на формирование массовой культуры в России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Комплексно-методическое обеспечение: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учебники, дополнительная литература,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- задания; портреты политических лидеров периода; Интернет ресурсы.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выполнения: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подготовиться к выполнению заданий;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прочитать задание;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текст;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 выполнить задание.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Проанализируйте статью из интернета.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Культурно-духовное пространство России,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ее культурный облик в постиндустриальном обществе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России в эпоху либеральных реформ характеризуется глубочайшим потрясением культурной и духовно-нравственной сфер общественной жизни. Исчезла централизованная система управления и единая, жестко проводимая сверху, политика в этой сфере. Конституция РФ признает </w:t>
      </w: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«идеологическое многообразие»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«никакая идеология не может устанавливаться в качестве государственной или обязательной». Серьезно повлияло на состояние дел в культуре резкое сокращение государственного финансирования.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Культурно-духовное пространство и культурный облик нового российского общества формировались в процессе разрушения советского культурно-духовного пространства. Этот процесс обусловлен вхождением России в постиндустриальное общество.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2006 г. в Санкт-Петербурге на первом Российском культурологическом конгрессе отмечена тенденция к созданию глобально-информационного общества, определению условий, которые соответствуют интересам людей планеты, а не только «золотого миллиарда», с помощью возможностей глобальной культуры двигаться к этой цели. Ресурсы заключены в экологическом понимании современной социальной сети. Данная система представляет собой систему сетевого характера. Каждый элемент сети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создается всеми другими элементами и выражает ее содержание. Вся система может быть понята только при адекватном понимании ее базовых элементов в их единстве.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Культурологический подход к социальной сети информационного общества заключается в двух главных позициях:</w:t>
      </w:r>
    </w:p>
    <w:p w:rsidR="002A1A0C" w:rsidRPr="00103D54" w:rsidRDefault="002A1A0C" w:rsidP="001911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сеть организации социокультурного воспроизводства должна основываться на одних и тех же моделях;</w:t>
      </w:r>
    </w:p>
    <w:p w:rsidR="002A1A0C" w:rsidRPr="00103D54" w:rsidRDefault="002A1A0C" w:rsidP="001911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по своим параметрам не может не соответствовать свойствам сети.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Россиянам необходимо было решить три задачи: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освоить новые связи, функции и отношения, характерные для информационного общества;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идентифицировать себя в мировой истории;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выработать национальную идею (объединяющую общество цель).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задача решалась путем использования культурологических теорий и технологий, демонополизации методологических подходов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остальные задачи решались снятием запретов, разрушением советской системы духовных ценностей, традиций и норм.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задач затрудняет выделение четких временных рамок решения каждой. Поиски решения первой задачи приходятся преимущественно на первый этап (1992-2000 гг.). Вторая и третья задачи на втором этапе (2000-2009 гг.) решались более целеустремленно и целенаправленно. Уделялось больше внимания формулированию государственных интересов в сфере культуры. Многие исторические задачи приходилось решать политическими средствами.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1992-2000 гг.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свелся к тому, что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культуры и власти в реальности переставали совпадать. Культура перестала пониматься как опора власти и как средство сохранения самой власти.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способствовало исчезновение запретов. Символика советской власти, выраженная в наименовании городов и сел, отвергалась населением. На карте страны вновь появились Санкт-Петербург, Екатеринбург, Нижний Новгород, Сергиев Посад, Великий Новгород. Национальным флагом признано историческое знамя России —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Новая российская власть активно поддерживала эти процессы. В октябре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1993 г.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создана Государственная комиссия по перезахоронению останков царской семьи. В июле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1998 г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состоялась торжественная церемония перезахоронения в Петропавловском соборе.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изменения культурного облика россиян положил начало формированию новой модели коллективной самоидентификации, роли в ней личной позиции. Этот процесс распадался на два этапа. В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1992-2000 гг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антикоммунизм часто заменял отсутствие собственной позитивной позиции.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национальных интересов России была риторической, забота о государстве понималась в геополитическом контексте.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распад советской империи каждый человек переживал болезненно.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Затруднялись связи с родственниками, друзьями, коллегами по работе. Переживал распад СССР самый крупный этнос страны — русские. Они вложили огромное количество сил, принесли неисчислимые жертвы при строительстве российской империи. Для сохранения огромной территории в советский период затрачены культурные, образовательные, интеллектуальные ресурсы.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начала 2000-х гг. пришло понимание необходимости формирования модель новой российской государственности, конкретизации национальных интересов.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1992-2000 гг. позитивная модель национальной самоидентификации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(«мы — хорошие, добрые, культурные и т. п</w:t>
      </w:r>
      <w:proofErr w:type="gram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)стабилизировала общество и обеспечивала относительно высокий уровень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толерантности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Однако существовала и негативная модель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(«они — плохие, злые, агрессивные и т. п.»). Негативная модель способствовала формированию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ксенофобии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Элементы позитивной и негативной моделей самоидентификации сосуществовали.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образовали сложный ценностный комплекс массового и индивидуального сознания.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ценностного комплекса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 действовали факторы из разных источников.</w:t>
      </w:r>
    </w:p>
    <w:p w:rsidR="002A1A0C" w:rsidRPr="00103D54" w:rsidRDefault="002A1A0C" w:rsidP="0019116F">
      <w:pPr>
        <w:numPr>
          <w:ilvl w:val="0"/>
          <w:numId w:val="14"/>
        </w:numPr>
        <w:shd w:val="clear" w:color="auto" w:fill="FFFFFF"/>
        <w:tabs>
          <w:tab w:val="clear" w:pos="14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границы обогащали личный опыт познания жизни, культуры, духовных ценностей других стран.</w:t>
      </w:r>
    </w:p>
    <w:p w:rsidR="002A1A0C" w:rsidRPr="00103D54" w:rsidRDefault="002A1A0C" w:rsidP="0019116F">
      <w:pPr>
        <w:numPr>
          <w:ilvl w:val="0"/>
          <w:numId w:val="14"/>
        </w:numPr>
        <w:shd w:val="clear" w:color="auto" w:fill="FFFFFF"/>
        <w:tabs>
          <w:tab w:val="clear" w:pos="14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Положительному опыту узнавания «других» мешали снижение жизненного уровня, первые коммерческие неудачи, отсутствие опыта вести такого рода личную деятельность.</w:t>
      </w:r>
    </w:p>
    <w:p w:rsidR="002A1A0C" w:rsidRPr="00103D54" w:rsidRDefault="002A1A0C" w:rsidP="0019116F">
      <w:pPr>
        <w:numPr>
          <w:ilvl w:val="0"/>
          <w:numId w:val="14"/>
        </w:numPr>
        <w:shd w:val="clear" w:color="auto" w:fill="FFFFFF"/>
        <w:tabs>
          <w:tab w:val="clear" w:pos="1495"/>
          <w:tab w:val="num" w:pos="0"/>
          <w:tab w:val="num" w:pos="709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 таланты большинству новых собственников было трудно использовать. Сохранялся традиционный фактор близости к власти как к механизму доступа к привилегиям получивший название «приятельского капитализма».</w:t>
      </w:r>
    </w:p>
    <w:p w:rsidR="002A1A0C" w:rsidRPr="00103D54" w:rsidRDefault="002A1A0C" w:rsidP="0019116F">
      <w:pPr>
        <w:numPr>
          <w:ilvl w:val="0"/>
          <w:numId w:val="14"/>
        </w:numPr>
        <w:shd w:val="clear" w:color="auto" w:fill="FFFFFF"/>
        <w:tabs>
          <w:tab w:val="clear" w:pos="14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Миграция населения из стран СНГ, переезд из благополучных регионов (Север, Дальний Восток, Чечня), отъезд за границу тех, кто воспользовался доверчивостью обывателем.</w:t>
      </w:r>
    </w:p>
    <w:p w:rsidR="002A1A0C" w:rsidRPr="00103D54" w:rsidRDefault="002A1A0C" w:rsidP="0019116F">
      <w:pPr>
        <w:numPr>
          <w:ilvl w:val="0"/>
          <w:numId w:val="14"/>
        </w:numPr>
        <w:shd w:val="clear" w:color="auto" w:fill="FFFFFF"/>
        <w:tabs>
          <w:tab w:val="clear" w:pos="149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Террористические акции способствовали формированию ксенофобских эмоций.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факторы способствовали сохранению остатков имперско-советской психологии.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ней оказалась сильна тенденция к консолидации «от противного», перед лицом некоего врага.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этой тенденции подвержено малоимущее население.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«Враг» – приобретал выраженный этнический характер.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облик конкретизировали террористические акты, выделение в общей массе «лиц кавказской национальности». Облик врага эксплуатировали СМИ различные политические группировки. Первые с целью достижения доходов и повышения своего рейтинга, вторые — с надеждой заполучить голоса на выборах. На государственном уровне проблема воспринималась весьма серьезно.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российской культуры и духовной жизни россиян оказалась непривычной формирующаяся структура социальной стратификации.</w:t>
      </w:r>
    </w:p>
    <w:p w:rsidR="002A1A0C" w:rsidRPr="00103D54" w:rsidRDefault="002A1A0C" w:rsidP="0019116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Ломалась привычная структура деления общества на рабочих, крестьян и интеллигенцию. Общество начинало делиться на низшие, средние и высшие классы.</w:t>
      </w:r>
    </w:p>
    <w:p w:rsidR="002A1A0C" w:rsidRPr="00103D54" w:rsidRDefault="002A1A0C" w:rsidP="0019116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деления закладывались новые признаки: деление общества по доходам, бытовым условиям, психологии.</w:t>
      </w:r>
    </w:p>
    <w:p w:rsidR="002A1A0C" w:rsidRPr="00103D54" w:rsidRDefault="002A1A0C" w:rsidP="0019116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признаки вошли в противоречие с культурными архетипами и дореволюционной русской, и советской культурой. Русская культура традиционно строилась на идеале справедливости. Советская идеология эксплуатировала идею равенства.</w:t>
      </w:r>
    </w:p>
    <w:p w:rsidR="002A1A0C" w:rsidRPr="00103D54" w:rsidRDefault="002A1A0C" w:rsidP="0019116F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Разрушена система политического манипулирования властью монопольным идеологическим инструментом. Складывался сложный конгломерат новейших, частью вульгарно понятых, идей и теорий. Он усложнял восприятие новых правил и отношений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массовом сознании россиян на смену идеологии марксизма-ленинизма шли либеральные теории, на которых базировалось информационное общество.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</w:t>
      </w: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серьезное воздействие оказывали и идеи православных мыслителей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духовно наполненная жизнь противопоставлялась суетной деловитости как сути предпринимательства.</w:t>
      </w:r>
    </w:p>
    <w:p w:rsidR="002A1A0C" w:rsidRPr="00103D54" w:rsidRDefault="002A1A0C" w:rsidP="0019116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 большинства россиян не примирялась с тем, что имущественный критерий на практике достигался не в результате таланта, способностей, но в результате использования нерешенных проблем законодательства, отсутствия четкости новых правил жизни, прямого их нарушения.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нового структурирования болезненно, но наиболее результативно протекал в среде интеллигенции. Критерием различий стал не привычный уровень образования, а имущественный. Ошибки экономических реформ, новые критерии различия привели к болезненной коллизии в её среде. Возникли процессы, приведшие многих в категорию «новых бедных». Но из этой среды вышли и первые олигархи. Из нее же преимущественно формировался и средний класс.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уникальная ситуация: одной из основных проблем постсоветских реформ стал высокий стартовый уровень образованности всего общества и, как следствие, завышенный уровень ожиданий. Он стал психологической помехой в новых условиях жизни. Социологи заговорили о возрождении в России</w:t>
      </w:r>
      <w:r w:rsidR="00112B0F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«культуры бедности».</w:t>
      </w:r>
      <w:r w:rsidR="00112B0F"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112B0F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«культура бедности»</w:t>
      </w:r>
      <w:r w:rsidR="00112B0F"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 частью советской традиции (несколько преодоленной в брежневский период). Политические дискуссии способствовали поляризации психологии российского общества на тех, у кого формировалось отношение к власти как к антинародному правительству, и тех, кто пытался «оседлать» время, понять суть и смысл текущих перемен.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Массовое сознание отказывалось признать законными итоги приватизации. Политические лидеры левого толка твердили, что истинная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духовность несовместима с бизнесом. Особенную активность проявляли коммунисты и «почвенники».</w:t>
      </w:r>
      <w:r w:rsidR="00112B0F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Партии либерального спектра не осознавали, что массовое сознание нуждается в реалистическом подтверждении идей либерализма.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россиянин нуждался в конкретном объяснении конкретной связи роста цен на нефть, либерализации валютной системы с его личным интересом.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Либеральные партии и их политтехнологи не умели работать с массовым сознанием: создавать продуктивные технологии жизни: веру в себя, в свое дело, в свою страну.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профессиональная интеллигенция оказалась выведенной за рамки интеллектуальных активных и эффективных действий. Частное предпринимательство во всех сферах культурной жизни утверждалось в трудных условиях.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элита оказалась психологически не готова к интеллектуальной модернизации страны, утрачивала ранее огромный общественный статус. Упускалось из виду, что молодежь, получившая среднее образование и тем более окончившая в постсоветские времена университеты, в том числе зарубежные, начинала жить в иной реальности.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и противоречивые взаимоотношения бизнеса с обществом начали формировать в сознании молодежи образ предпринимателя не только как человека с живым умом, энергичного, самостоятельного, с твердой волей, но и с творческой жилкой, природной смелостью, умением пойти на риск, и при этом остающегося внутренне свободным. Образы российских предпринимателей из экономических, социологических, культурологических учебных курсов лишь начинают перекочевывать в новую литературу, в кинофильмы режиссеров нового поколения.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2002-2005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появилась серия кинофильмов: Ф. Янковского</w:t>
      </w:r>
      <w:r w:rsidR="00112B0F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(«В движении»),</w:t>
      </w:r>
      <w:r w:rsidR="00112B0F"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Прыгунова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(«Одиночество крови»)</w:t>
      </w:r>
      <w:proofErr w:type="gramStart"/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Стриженова и С. Гинзбурга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(«Упасть вверх»),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Учителя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(«Прогулка»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П.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Лунгина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(«Олигарх»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них поднята проблема цены, которую платит молодое поколение за жизненный успех. Но молодежь внимательнее присматривается не к легализовавшимся бандитам и миллиардерам-нефтяникам, а к карьере отечественного «Билла Гейтса». Им интереснее тип владельца компании по продвижению мобильных средств связи, сетей провайдеров Интернета и т. п.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Кинематограф еще не готов программировать его как победителя, но приближается к реальному жизненному прототипу российского предпринимателя, как столичного, так и провинциального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Попогребский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Б. Хлебников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«Коктебель»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). Литература и искусство болезненно ищут подходы к осознанию сути современного предпринимательства.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российской истории не великая русская литература подсказывала образцы должного, а электронные технологии воспроизводили образ сущего, объективировали его.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Серьезную поддержку в освоении новых признаков, связей, функций и отношений, характерных для информационного (сетевого) общества, в особенности молодежью, оказали компьютер, мобильные средства связи и Интернет. В апреле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1994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Международная организация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NIC зарегистрировала домен верхнего уровня RU. Это событие стало официальным признанием России как государства, представленного во Всемирной паутине. В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1997 г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пользователей Интернетом составляло всего</w:t>
      </w:r>
      <w:r w:rsidR="004D789C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108590</w:t>
      </w:r>
      <w:r w:rsidR="004D789C"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В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2002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Интернетом пользовалось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gramStart"/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оссиян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Появились крупные порталы: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Яndех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Port.Ru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List.Ru</w:t>
      </w:r>
      <w:proofErr w:type="spellEnd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Аудитория каждого портала в месяц составляла сотни тысяч посетителей и приближалась к миллионной.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сайты с актуальной информацией о новых научных технологиях, здоровом образе жизни, о СПИДе и терроризме.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В2007 г. сайт «Одноклассники» объединил молодых людей, обменивающихся информацией о своих успехах в новой жизни.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 активно использует и церковь.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проникновения Интернета к 2004 г. составил 10-15% по России в целом и около 40-50% по Москве. Аудитория Рунета составила 13% населения страны. По данным ФОМ, весной 2005 г. 17,6 млн., в 2007 г. – 35млн россиян пользовались Интернетом.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1993 г. отмечен колоссальный рост числа покупаемых компьютеров. К 2000 г. он достиг 5 млн. шт.</w:t>
      </w:r>
      <w:r w:rsidR="00112B0F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2000 г. отставание России от Европы в элементарной обеспеченности компьютерами уже стало некритичным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руках у пользователей находилось 6,2 млн. персональных компьютеров.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2009 г. можно говорить о массовой домашней компьютеризации.</w:t>
      </w:r>
      <w:r w:rsidR="00112B0F"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служит эффективным инструментом развития и удовлетворения разнообразных социальных </w:t>
      </w: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личностных Потребностей людей и рассматривается как необходимая ступень сформирования информационного общества.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два-три года россияне освоили пейджер. Но все рекорды побило освоение сотовых телефонов, в первую очередь школьниками и студентами. Россияне живо реагируют на появление новых технологий, видят в опциях «мобильника» эффективные возможности для коммуникации, способ освоения меняющегося мира. В 1993г. «мобильники» были лишь у чиновников высокого уровня. В последующие годы их количество ежегодно удваивалось. По данным газеты «Газета», в августе 2004 г. россияне пользовались 54 млн. мобильных телефонов, в октябре — уже 65 млн. В 2005 г. услугами мобильной связи пользовались 126 млн. человек. В 2008 г. Россия вышла на второе место в мире по числу мобильных телефонов, обогнав США, причем в крупных городах многие имели по две и более SIM карты.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2001 г. Председатель Правительства подписал распоряжение о разработке федеральной целевой программы «Электронная Россия». Государственная власть стремилась стать столь же конкурентоспособной, что и общественные или рыночные институты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Главная проблема заключалась в человеке, использующем новейшие технологии, и целях их использования. В рассматриваемый период российское общество еще не сформировало объединительной цели, ибо коммунистические и либеральные общественные ориентиры разнонаправлены и чужеродны друг другу по своей сути.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ориентиры не стремились, да и не могли найти поле для взаимодействия. Они создали причудливую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мозаичность культурно духовного пространства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Мозаичность усложнена поисками путем использования национальных культур с собственными архетипами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российские либералы стремились приумножить, идейно-нравственный потенциал, обретенный в годы перестройки. Они опирались, главным образом, на идеи высланных в 1922 г. русских философов, в частности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Бердяева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что «классовая борьба — первородный грех человеческих общества». Верные теоретически, эти оценки плохо корреспондировались с результатами экономических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</w:t>
      </w:r>
      <w:proofErr w:type="gram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Шоковая</w:t>
      </w:r>
      <w:proofErr w:type="spellEnd"/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терапия» уже к 1993 г. выявила глубочайшие проблемы в ключевой идее либерализма – личной свободе и умении пользоваться ею.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подытожил поэт Е. </w:t>
      </w:r>
      <w:proofErr w:type="spell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</w:t>
      </w:r>
      <w:proofErr w:type="gramStart"/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</w:t>
      </w:r>
      <w:proofErr w:type="spellEnd"/>
      <w:r w:rsidRPr="00103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знали, что такое свобода вообще, мы идеализировали свободу. Нам представлялась, например, свобода слова волшебным ключом к процветанию. А оказалось, что это совсем не так».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советской культуре были загнаны в подполье национальные основы культур всех народностей и русской культуры.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острых дискуссий и поисков национальные культуры интенсивно обрастали идеями разных исторических периодов. Культурно-духовное пространство на российских просторах наполнялось мифами, историями далекого, не всегда реального прошлого.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1992-2000 гг. народы России искали пути выхода из шокового состояния, пытаясь актуализировать прошлое в настоящем.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культурно-духовном пространстве России на фоне чеченской войны, сепаратистских проявлений в ряде субъектов Федерации (Якутия-Саха, Татарстан) наметился кризис представлений о едином, пусть не всегда счастливом, прошлом, затрудняя поиски объединительной цели.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2000 г. интеллектуальный ресурс актуализации прошлого исчерпал себя, изменив и фокус общественного внимания. Осмысляя исторический опыт, обществоведы, политики, философы и историки в 2001-2009 гг. концентрируют внимание в дискуссиях на идеологических основах нового Российского государства. Кампании по изучению «белых пятен» отходили в сферу академических исследований. Внимание общества с прошлых обид (колониального прошлого, репрессированных народов, трагедии коллективизации и т. п.) переключается на реализацию начавшихся в 2005 г. реформ в социальной, образовательной сферах. Национальные программы ставят цель повысить личную ответственность за выбор, сделанный каждым, понимание нового образа российской государственности, уточнение сфер ответственности власти и прав гражданина.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Культурный облик россиян 2000-2009 гг. представляет собой материк, динамично прорастающий как культурными элементами информационного общества, так и элементами традиционных религий и этнических культур народов России.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техногенной цивилизации несет в себе новые ценности, устанавливает новые общественные отношения. Россияне находятся в сложном процессе поиска рецепта формальных и содержательных критериев вхождения в эту цивилизацию. Это — главная проблема, рецепты для ее решения ищутся в срочном порядке.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 россиян начинает приучаться к толерантности, пропускать через фильтры массового сознания эстетику жизненных перемен.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и мировоззренческие настроения и самочувствие россиян обрастают опытом взаимодействия ценностных критериев, обслуживающих информационное общество и каждого индивидуума с собственным национальным архетипом. Начинают выстраиваться цепочки сложных взаимоотношений. Духовная элита, как и общество в целом, все чаще начинает пересекаться с полномочиями и поведением управленческих аппаратов, создаваемой законодательной визой. С 2000 г. этот процесс гибко развивается как процесс взаимоотношений элиты с центральными и периферийными центрами власти. Идет процесс взаимодействия, взаимозависимости, взаимного использования.</w:t>
      </w:r>
    </w:p>
    <w:p w:rsidR="002A1A0C" w:rsidRPr="00103D54" w:rsidRDefault="002A1A0C" w:rsidP="00191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движется по пути к информационному обществу, вырабатывая собственный его инвариант. Россияне не хотят воссоздания ни плановой экономики, ни государства тайной полиции. Не осталось ранее привычной единой системы предпочтений. В период капитальной реконструкции российское общество переформировывает свою культурную систему. Общество начинает воспринимать специфический характер и функцию самой культуры, ее отличие от советской культуры, когда одна идеология определяла общественный и индивидуальный менталитет, одно литературное или художественное направление формировало общественное сознание. 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место регулирующей идеологии и политики партии пришла «информационная власть». 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 идет интенсивная интеллектуальная работа. Уточняется отношение к историческим и национальным ценностям и культурным феноменам. Они и противостоят, и сосуществуют в культурно-духовном пространстве, не теряя функцию духовного богатства, обретая прагматические и коммерческие черты, облик средств коммуникации.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Выполните задание</w:t>
      </w:r>
      <w:r w:rsidR="00112B0F"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тексту</w:t>
      </w:r>
      <w:r w:rsidRPr="00103D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вопросы.</w:t>
      </w:r>
    </w:p>
    <w:p w:rsidR="002A1A0C" w:rsidRPr="00103D54" w:rsidRDefault="002A1A0C" w:rsidP="0019116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термин «глобальное информационное общество»? Какие позиции ему соответствуют?</w:t>
      </w:r>
    </w:p>
    <w:p w:rsidR="002A1A0C" w:rsidRPr="00103D54" w:rsidRDefault="002A1A0C" w:rsidP="0019116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предстояло решать россиянам на рубеже XX-XXI веков?</w:t>
      </w:r>
    </w:p>
    <w:p w:rsidR="002A1A0C" w:rsidRPr="00103D54" w:rsidRDefault="002A1A0C" w:rsidP="0019116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«национальная самоидентификация»? Какие факторы на нее влияли?</w:t>
      </w: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A0C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</w:t>
      </w:r>
      <w:r w:rsid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Заполнить таблицу «Изменения в социальной структуре».</w:t>
      </w:r>
    </w:p>
    <w:p w:rsidR="00103D54" w:rsidRPr="00103D54" w:rsidRDefault="00103D54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1900"/>
        <w:gridCol w:w="2138"/>
      </w:tblGrid>
      <w:tr w:rsidR="00103D54" w:rsidRPr="00103D54" w:rsidTr="00103D54"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bb3bdb52e8db50652652cb779691885a9abc2458"/>
            <w:bookmarkStart w:id="3" w:name="9"/>
            <w:bookmarkEnd w:id="2"/>
            <w:bookmarkEnd w:id="3"/>
            <w:r w:rsidRPr="0010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изменений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Советский период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Постсоветский период</w:t>
            </w:r>
          </w:p>
        </w:tc>
      </w:tr>
      <w:tr w:rsidR="00103D54" w:rsidRPr="00103D54" w:rsidTr="00103D54"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социальной структуры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D54" w:rsidRPr="00103D54" w:rsidTr="00103D54"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деления по слоям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D54" w:rsidRPr="00103D54" w:rsidTr="00103D54"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идеал общества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D54" w:rsidRPr="00103D54" w:rsidTr="00103D54"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основа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A0C" w:rsidRPr="00103D54" w:rsidRDefault="002A1A0C" w:rsidP="001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A0C" w:rsidRPr="00103D54" w:rsidRDefault="002A1A0C" w:rsidP="0019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89C"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влияние постиндустриального общества на молодежь и культуру в 90-е - 2000-е гг. Какие «новшества» были «освоены» россиянами в начале 2000-ых гг.?</w:t>
      </w:r>
    </w:p>
    <w:p w:rsidR="00EF56E6" w:rsidRPr="00103D54" w:rsidRDefault="002A1A0C" w:rsidP="00FA73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10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Что, по мнению автора статьи, представляет собой культурный облик россиян 2000 – 2009 гг. На чем основывается автор в своих</w:t>
      </w:r>
      <w:r w:rsidRPr="0010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выводах.</w:t>
      </w:r>
    </w:p>
    <w:sectPr w:rsidR="00EF56E6" w:rsidRPr="00103D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6F" w:rsidRDefault="002F1A6F" w:rsidP="00FA7397">
      <w:pPr>
        <w:spacing w:after="0" w:line="240" w:lineRule="auto"/>
      </w:pPr>
      <w:r>
        <w:separator/>
      </w:r>
    </w:p>
  </w:endnote>
  <w:endnote w:type="continuationSeparator" w:id="0">
    <w:p w:rsidR="002F1A6F" w:rsidRDefault="002F1A6F" w:rsidP="00FA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187219"/>
      <w:docPartObj>
        <w:docPartGallery w:val="Page Numbers (Bottom of Page)"/>
        <w:docPartUnique/>
      </w:docPartObj>
    </w:sdtPr>
    <w:sdtEndPr/>
    <w:sdtContent>
      <w:p w:rsidR="00FA7397" w:rsidRDefault="00FA73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39">
          <w:rPr>
            <w:noProof/>
          </w:rPr>
          <w:t>6</w:t>
        </w:r>
        <w:r>
          <w:fldChar w:fldCharType="end"/>
        </w:r>
      </w:p>
    </w:sdtContent>
  </w:sdt>
  <w:p w:rsidR="00FA7397" w:rsidRDefault="00FA7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6F" w:rsidRDefault="002F1A6F" w:rsidP="00FA7397">
      <w:pPr>
        <w:spacing w:after="0" w:line="240" w:lineRule="auto"/>
      </w:pPr>
      <w:r>
        <w:separator/>
      </w:r>
    </w:p>
  </w:footnote>
  <w:footnote w:type="continuationSeparator" w:id="0">
    <w:p w:rsidR="002F1A6F" w:rsidRDefault="002F1A6F" w:rsidP="00FA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754"/>
    <w:multiLevelType w:val="multilevel"/>
    <w:tmpl w:val="6D14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63257"/>
    <w:multiLevelType w:val="multilevel"/>
    <w:tmpl w:val="FD2E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767F4"/>
    <w:multiLevelType w:val="multilevel"/>
    <w:tmpl w:val="74EA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D44DC"/>
    <w:multiLevelType w:val="multilevel"/>
    <w:tmpl w:val="D870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43AD3"/>
    <w:multiLevelType w:val="multilevel"/>
    <w:tmpl w:val="E4D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15B37"/>
    <w:multiLevelType w:val="multilevel"/>
    <w:tmpl w:val="1F6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84A24"/>
    <w:multiLevelType w:val="multilevel"/>
    <w:tmpl w:val="3436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30DBF"/>
    <w:multiLevelType w:val="multilevel"/>
    <w:tmpl w:val="01349AC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8">
    <w:nsid w:val="46E45AF2"/>
    <w:multiLevelType w:val="multilevel"/>
    <w:tmpl w:val="6F8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B0A60"/>
    <w:multiLevelType w:val="multilevel"/>
    <w:tmpl w:val="72E0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F0E75"/>
    <w:multiLevelType w:val="multilevel"/>
    <w:tmpl w:val="8C70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3754B"/>
    <w:multiLevelType w:val="multilevel"/>
    <w:tmpl w:val="11C2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D5D01"/>
    <w:multiLevelType w:val="multilevel"/>
    <w:tmpl w:val="5E4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C1FDF"/>
    <w:multiLevelType w:val="multilevel"/>
    <w:tmpl w:val="D23C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00CAD"/>
    <w:multiLevelType w:val="multilevel"/>
    <w:tmpl w:val="1B00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86838"/>
    <w:multiLevelType w:val="multilevel"/>
    <w:tmpl w:val="F8BA8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D7266"/>
    <w:multiLevelType w:val="multilevel"/>
    <w:tmpl w:val="2A3C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916E5"/>
    <w:multiLevelType w:val="multilevel"/>
    <w:tmpl w:val="FB9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F225B"/>
    <w:multiLevelType w:val="multilevel"/>
    <w:tmpl w:val="528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336EFD"/>
    <w:multiLevelType w:val="multilevel"/>
    <w:tmpl w:val="535E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9"/>
  </w:num>
  <w:num w:numId="9">
    <w:abstractNumId w:val="3"/>
  </w:num>
  <w:num w:numId="10">
    <w:abstractNumId w:val="0"/>
  </w:num>
  <w:num w:numId="11">
    <w:abstractNumId w:val="12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30"/>
    <w:rsid w:val="000E6EF7"/>
    <w:rsid w:val="00103D54"/>
    <w:rsid w:val="00112B0F"/>
    <w:rsid w:val="0019116F"/>
    <w:rsid w:val="002A1A0C"/>
    <w:rsid w:val="002F1A6F"/>
    <w:rsid w:val="00400B2F"/>
    <w:rsid w:val="004D789C"/>
    <w:rsid w:val="005F0409"/>
    <w:rsid w:val="00863EBC"/>
    <w:rsid w:val="008B746B"/>
    <w:rsid w:val="009B2E39"/>
    <w:rsid w:val="00A64AD3"/>
    <w:rsid w:val="00D46974"/>
    <w:rsid w:val="00E22B59"/>
    <w:rsid w:val="00E35EED"/>
    <w:rsid w:val="00EB5E30"/>
    <w:rsid w:val="00EE7DE4"/>
    <w:rsid w:val="00EF56E6"/>
    <w:rsid w:val="00F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EE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A7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397"/>
  </w:style>
  <w:style w:type="paragraph" w:styleId="a6">
    <w:name w:val="footer"/>
    <w:basedOn w:val="a"/>
    <w:link w:val="a7"/>
    <w:uiPriority w:val="99"/>
    <w:unhideWhenUsed/>
    <w:rsid w:val="00FA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EE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A7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397"/>
  </w:style>
  <w:style w:type="paragraph" w:styleId="a6">
    <w:name w:val="footer"/>
    <w:basedOn w:val="a"/>
    <w:link w:val="a7"/>
    <w:uiPriority w:val="99"/>
    <w:unhideWhenUsed/>
    <w:rsid w:val="00FA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19</Pages>
  <Words>5692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2020-11-08T16:20:00Z</dcterms:created>
  <dcterms:modified xsi:type="dcterms:W3CDTF">2020-11-17T09:52:00Z</dcterms:modified>
</cp:coreProperties>
</file>