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2D" w:rsidRDefault="00A2292D" w:rsidP="00A2292D">
      <w:pPr>
        <w:pStyle w:val="Style42"/>
        <w:widowControl/>
        <w:spacing w:before="43" w:line="360" w:lineRule="auto"/>
        <w:contextualSpacing/>
        <w:rPr>
          <w:rStyle w:val="FontStyle67"/>
          <w:sz w:val="22"/>
        </w:rPr>
      </w:pPr>
      <w:r>
        <w:rPr>
          <w:rStyle w:val="FontStyle67"/>
          <w:sz w:val="22"/>
        </w:rPr>
        <w:t xml:space="preserve">Государственное </w:t>
      </w:r>
      <w:proofErr w:type="gramStart"/>
      <w:r>
        <w:rPr>
          <w:rStyle w:val="FontStyle67"/>
          <w:sz w:val="22"/>
        </w:rPr>
        <w:t>бюджетное  профессиональное</w:t>
      </w:r>
      <w:proofErr w:type="gramEnd"/>
      <w:r>
        <w:rPr>
          <w:rStyle w:val="FontStyle67"/>
          <w:sz w:val="22"/>
        </w:rPr>
        <w:t xml:space="preserve"> образовательное учреждение </w:t>
      </w:r>
    </w:p>
    <w:p w:rsidR="00A2292D" w:rsidRDefault="00A2292D" w:rsidP="00A2292D">
      <w:pPr>
        <w:pStyle w:val="Style42"/>
        <w:widowControl/>
        <w:spacing w:before="43" w:line="360" w:lineRule="auto"/>
        <w:contextualSpacing/>
        <w:rPr>
          <w:rStyle w:val="FontStyle67"/>
          <w:sz w:val="22"/>
        </w:rPr>
      </w:pPr>
      <w:r>
        <w:rPr>
          <w:rStyle w:val="FontStyle67"/>
          <w:sz w:val="22"/>
        </w:rPr>
        <w:t xml:space="preserve">Свердловской области </w:t>
      </w:r>
    </w:p>
    <w:p w:rsidR="00A2292D" w:rsidRDefault="00A2292D" w:rsidP="00A2292D">
      <w:pPr>
        <w:pStyle w:val="Style42"/>
        <w:widowControl/>
        <w:spacing w:before="43" w:line="360" w:lineRule="auto"/>
        <w:contextualSpacing/>
        <w:rPr>
          <w:rStyle w:val="FontStyle67"/>
        </w:rPr>
      </w:pPr>
      <w:r>
        <w:rPr>
          <w:rStyle w:val="FontStyle67"/>
        </w:rPr>
        <w:t>«</w:t>
      </w:r>
      <w:r>
        <w:rPr>
          <w:rStyle w:val="FontStyle67"/>
          <w:sz w:val="22"/>
          <w:szCs w:val="22"/>
        </w:rPr>
        <w:t>АРТИНСКИЙ</w:t>
      </w:r>
      <w:r>
        <w:rPr>
          <w:rStyle w:val="FontStyle67"/>
        </w:rPr>
        <w:t xml:space="preserve"> </w:t>
      </w:r>
      <w:r>
        <w:rPr>
          <w:rStyle w:val="FontStyle67"/>
          <w:sz w:val="22"/>
        </w:rPr>
        <w:t>АГРОПРОМЫШЛЕННЫЙ</w:t>
      </w:r>
      <w:r>
        <w:rPr>
          <w:rStyle w:val="FontStyle67"/>
        </w:rPr>
        <w:t xml:space="preserve"> ТЕХНИКУМ»</w:t>
      </w:r>
    </w:p>
    <w:p w:rsidR="00450027" w:rsidRPr="00E13925" w:rsidRDefault="00450027" w:rsidP="00450027">
      <w:pPr>
        <w:jc w:val="center"/>
        <w:rPr>
          <w:sz w:val="28"/>
          <w:szCs w:val="28"/>
        </w:rPr>
      </w:pP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450027" w:rsidRDefault="00450027" w:rsidP="00450027">
      <w:pPr>
        <w:jc w:val="center"/>
        <w:rPr>
          <w:sz w:val="28"/>
          <w:szCs w:val="28"/>
        </w:rPr>
      </w:pPr>
      <w:r>
        <w:rPr>
          <w:sz w:val="28"/>
          <w:szCs w:val="28"/>
        </w:rPr>
        <w:t>по дисциплине ОП.02. Техническая механика</w:t>
      </w:r>
    </w:p>
    <w:p w:rsidR="00A2292D" w:rsidRDefault="00A2292D" w:rsidP="00A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eastAsia="Times New Roman"/>
          <w:i/>
          <w:caps/>
          <w:kern w:val="0"/>
        </w:rPr>
      </w:pPr>
      <w:r>
        <w:rPr>
          <w:rStyle w:val="FontStyle70"/>
          <w:b/>
          <w:sz w:val="32"/>
          <w:szCs w:val="32"/>
        </w:rPr>
        <w:t>35.02.07. Механизация сельского хозяйства</w:t>
      </w:r>
    </w:p>
    <w:p w:rsidR="00A2292D" w:rsidRPr="00C23B13" w:rsidRDefault="00A2292D" w:rsidP="00450027">
      <w:pPr>
        <w:jc w:val="center"/>
        <w:rPr>
          <w:sz w:val="28"/>
          <w:szCs w:val="28"/>
        </w:rPr>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A2292D" w:rsidRPr="00B5660D" w:rsidRDefault="00450027" w:rsidP="00A2292D">
      <w:pPr>
        <w:jc w:val="both"/>
        <w:rPr>
          <w:b/>
          <w:sz w:val="28"/>
          <w:szCs w:val="28"/>
        </w:rPr>
      </w:pPr>
      <w:r>
        <w:lastRenderedPageBreak/>
        <w:t xml:space="preserve"> </w:t>
      </w:r>
      <w:bookmarkStart w:id="1" w:name="_GoBack"/>
      <w:bookmarkEnd w:id="1"/>
    </w:p>
    <w:p w:rsidR="00450027" w:rsidRPr="00B5660D" w:rsidRDefault="00450027" w:rsidP="00450027">
      <w:pPr>
        <w:jc w:val="center"/>
        <w:rPr>
          <w:b/>
          <w:sz w:val="28"/>
          <w:szCs w:val="28"/>
        </w:rPr>
      </w:pPr>
      <w:r w:rsidRPr="00B5660D">
        <w:rPr>
          <w:b/>
          <w:sz w:val="28"/>
          <w:szCs w:val="28"/>
        </w:rPr>
        <w:t>1. Пояснительная записка</w:t>
      </w:r>
    </w:p>
    <w:p w:rsidR="00450027" w:rsidRPr="005D67B9" w:rsidRDefault="00450027" w:rsidP="00450027">
      <w:pPr>
        <w:ind w:firstLine="540"/>
        <w:jc w:val="both"/>
        <w:rPr>
          <w:sz w:val="28"/>
          <w:szCs w:val="28"/>
        </w:rPr>
      </w:pPr>
      <w:r>
        <w:rPr>
          <w:sz w:val="28"/>
          <w:szCs w:val="28"/>
        </w:rPr>
        <w:t xml:space="preserve"> </w:t>
      </w:r>
      <w:r w:rsidRPr="005D67B9">
        <w:rPr>
          <w:sz w:val="28"/>
          <w:szCs w:val="28"/>
        </w:rPr>
        <w:t xml:space="preserve">Самостоятельная  работа  студентов  –  одно  из  основополагающих требований ФГОС СПО.  В  рамках  требований ФГОС СПО  к  уровню  подготовки  выпускников они  должны:  быть  способными  к  самостоятельному  поиску  истины,  к системному  действию  в  профессиональной  ситуации,  к  анализу  и проектированию  своей  деятельности;  обладать  стремлением  к самосовершенствованию  (самосознанию,  самоконтролю,  саморегуляции, саморазвитию); стремиться к творческой самореализации.  </w:t>
      </w:r>
      <w:r>
        <w:rPr>
          <w:sz w:val="28"/>
          <w:szCs w:val="28"/>
        </w:rPr>
        <w:t xml:space="preserve">Самостоятельная </w:t>
      </w:r>
      <w:r w:rsidRPr="005D67B9">
        <w:rPr>
          <w:sz w:val="28"/>
          <w:szCs w:val="28"/>
        </w:rPr>
        <w:t xml:space="preserve">работа  студентов  (СРС)  –  это  активные  формы индивидуальной  и  коллективной  деятельности,  направленные  на закрепление,  расширение  и  систематизацию  пройденного  материала  по темам учебной дисциплины «Техническая механика» Самостоятельная  работа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lastRenderedPageBreak/>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lastRenderedPageBreak/>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lastRenderedPageBreak/>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5842F1">
        <w:trPr>
          <w:trHeight w:val="383"/>
        </w:trPr>
        <w:tc>
          <w:tcPr>
            <w:tcW w:w="540" w:type="dxa"/>
          </w:tcPr>
          <w:p w:rsidR="00450027" w:rsidRPr="00EE3527" w:rsidRDefault="00450027" w:rsidP="005842F1">
            <w:pPr>
              <w:ind w:left="-543"/>
              <w:jc w:val="right"/>
              <w:rPr>
                <w:sz w:val="28"/>
                <w:szCs w:val="28"/>
                <w:lang w:val="en-US"/>
              </w:rPr>
            </w:pPr>
            <w:r w:rsidRPr="00EE3527">
              <w:rPr>
                <w:sz w:val="28"/>
                <w:szCs w:val="28"/>
              </w:rPr>
              <w:t>№</w:t>
            </w:r>
          </w:p>
        </w:tc>
        <w:tc>
          <w:tcPr>
            <w:tcW w:w="1980" w:type="dxa"/>
          </w:tcPr>
          <w:p w:rsidR="00450027" w:rsidRDefault="00450027" w:rsidP="005842F1">
            <w:pPr>
              <w:rPr>
                <w:sz w:val="28"/>
                <w:szCs w:val="28"/>
                <w:lang w:val="en-US"/>
              </w:rPr>
            </w:pPr>
            <w:r w:rsidRPr="00EE3527">
              <w:rPr>
                <w:sz w:val="28"/>
                <w:szCs w:val="28"/>
              </w:rPr>
              <w:t>Структура</w:t>
            </w:r>
          </w:p>
        </w:tc>
        <w:tc>
          <w:tcPr>
            <w:tcW w:w="1080" w:type="dxa"/>
          </w:tcPr>
          <w:p w:rsidR="00450027" w:rsidRDefault="00450027" w:rsidP="005842F1">
            <w:pPr>
              <w:rPr>
                <w:sz w:val="28"/>
                <w:szCs w:val="28"/>
                <w:lang w:val="en-US"/>
              </w:rPr>
            </w:pPr>
            <w:r w:rsidRPr="00EE3527">
              <w:rPr>
                <w:sz w:val="28"/>
                <w:szCs w:val="28"/>
              </w:rPr>
              <w:t>время</w:t>
            </w:r>
          </w:p>
        </w:tc>
        <w:tc>
          <w:tcPr>
            <w:tcW w:w="5580" w:type="dxa"/>
          </w:tcPr>
          <w:p w:rsidR="00450027" w:rsidRDefault="00450027" w:rsidP="005842F1">
            <w:pPr>
              <w:jc w:val="both"/>
              <w:rPr>
                <w:sz w:val="28"/>
                <w:szCs w:val="28"/>
                <w:lang w:val="en-US"/>
              </w:rPr>
            </w:pPr>
            <w:r w:rsidRPr="00EE3527">
              <w:rPr>
                <w:sz w:val="28"/>
                <w:szCs w:val="28"/>
              </w:rPr>
              <w:t>Цели, задачи доклада</w:t>
            </w:r>
          </w:p>
        </w:tc>
      </w:tr>
      <w:tr w:rsidR="00450027" w:rsidRPr="00D8408F" w:rsidTr="005842F1">
        <w:trPr>
          <w:trHeight w:val="705"/>
        </w:trPr>
        <w:tc>
          <w:tcPr>
            <w:tcW w:w="540" w:type="dxa"/>
          </w:tcPr>
          <w:p w:rsidR="00450027" w:rsidRDefault="00450027" w:rsidP="005842F1">
            <w:pPr>
              <w:ind w:left="-543" w:firstLine="540"/>
              <w:jc w:val="center"/>
              <w:rPr>
                <w:sz w:val="28"/>
                <w:szCs w:val="28"/>
                <w:lang w:val="en-US"/>
              </w:rPr>
            </w:pPr>
          </w:p>
          <w:p w:rsidR="00450027" w:rsidRDefault="00450027" w:rsidP="005842F1">
            <w:pPr>
              <w:ind w:left="-543" w:firstLine="540"/>
              <w:jc w:val="center"/>
              <w:rPr>
                <w:sz w:val="28"/>
                <w:szCs w:val="28"/>
                <w:lang w:val="en-US"/>
              </w:rPr>
            </w:pPr>
            <w:r>
              <w:rPr>
                <w:sz w:val="28"/>
                <w:szCs w:val="28"/>
                <w:lang w:val="en-US"/>
              </w:rPr>
              <w:t>1</w:t>
            </w:r>
          </w:p>
        </w:tc>
        <w:tc>
          <w:tcPr>
            <w:tcW w:w="1980" w:type="dxa"/>
          </w:tcPr>
          <w:p w:rsidR="00450027" w:rsidRPr="00EE3527" w:rsidRDefault="00450027" w:rsidP="005842F1">
            <w:pPr>
              <w:rPr>
                <w:sz w:val="28"/>
                <w:szCs w:val="28"/>
              </w:rPr>
            </w:pPr>
          </w:p>
          <w:p w:rsidR="00450027" w:rsidRPr="00EE3527" w:rsidRDefault="00450027" w:rsidP="005842F1">
            <w:pPr>
              <w:jc w:val="both"/>
              <w:rPr>
                <w:sz w:val="28"/>
                <w:szCs w:val="28"/>
              </w:rPr>
            </w:pPr>
            <w:r w:rsidRPr="00EE3527">
              <w:rPr>
                <w:sz w:val="28"/>
                <w:szCs w:val="28"/>
              </w:rPr>
              <w:t xml:space="preserve">Общее </w:t>
            </w:r>
          </w:p>
          <w:p w:rsidR="00450027" w:rsidRPr="00EE3527" w:rsidRDefault="00450027" w:rsidP="005842F1">
            <w:pPr>
              <w:jc w:val="both"/>
              <w:rPr>
                <w:sz w:val="28"/>
                <w:szCs w:val="28"/>
              </w:rPr>
            </w:pPr>
            <w:r w:rsidRPr="00EE3527">
              <w:rPr>
                <w:sz w:val="28"/>
                <w:szCs w:val="28"/>
              </w:rPr>
              <w:t xml:space="preserve">вступление </w:t>
            </w: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2 - 3 </w:t>
            </w:r>
          </w:p>
          <w:p w:rsidR="00450027" w:rsidRPr="00EE3527" w:rsidRDefault="00450027" w:rsidP="005842F1">
            <w:pPr>
              <w:jc w:val="both"/>
              <w:rPr>
                <w:sz w:val="28"/>
                <w:szCs w:val="28"/>
              </w:rPr>
            </w:pPr>
            <w:r w:rsidRPr="00EE3527">
              <w:rPr>
                <w:sz w:val="28"/>
                <w:szCs w:val="28"/>
              </w:rPr>
              <w:t xml:space="preserve">мин. </w:t>
            </w:r>
          </w:p>
          <w:p w:rsidR="00450027" w:rsidRDefault="00450027" w:rsidP="005842F1">
            <w:pPr>
              <w:jc w:val="both"/>
              <w:rPr>
                <w:sz w:val="28"/>
                <w:szCs w:val="28"/>
                <w:lang w:val="en-US"/>
              </w:rPr>
            </w:pPr>
          </w:p>
        </w:tc>
        <w:tc>
          <w:tcPr>
            <w:tcW w:w="5580" w:type="dxa"/>
          </w:tcPr>
          <w:p w:rsidR="00450027" w:rsidRPr="00EE3527" w:rsidRDefault="00450027" w:rsidP="005842F1">
            <w:pPr>
              <w:jc w:val="both"/>
              <w:rPr>
                <w:sz w:val="28"/>
                <w:szCs w:val="28"/>
              </w:rPr>
            </w:pPr>
            <w:r w:rsidRPr="00EE3527">
              <w:rPr>
                <w:sz w:val="28"/>
                <w:szCs w:val="28"/>
              </w:rPr>
              <w:t xml:space="preserve">привлечь внимание, создать атмосферу </w:t>
            </w:r>
          </w:p>
          <w:p w:rsidR="00450027" w:rsidRPr="00EE3527" w:rsidRDefault="00450027" w:rsidP="005842F1">
            <w:pPr>
              <w:jc w:val="both"/>
              <w:rPr>
                <w:sz w:val="28"/>
                <w:szCs w:val="28"/>
              </w:rPr>
            </w:pPr>
            <w:r w:rsidRPr="00EE3527">
              <w:rPr>
                <w:sz w:val="28"/>
                <w:szCs w:val="28"/>
              </w:rPr>
              <w:t xml:space="preserve">доверия и расположения, предварить </w:t>
            </w:r>
          </w:p>
          <w:p w:rsidR="00450027" w:rsidRPr="00EE3527" w:rsidRDefault="00450027" w:rsidP="005842F1">
            <w:pPr>
              <w:jc w:val="both"/>
              <w:rPr>
                <w:sz w:val="28"/>
                <w:szCs w:val="28"/>
              </w:rPr>
            </w:pPr>
            <w:r w:rsidRPr="00EE3527">
              <w:rPr>
                <w:sz w:val="28"/>
                <w:szCs w:val="28"/>
              </w:rPr>
              <w:t xml:space="preserve">основную часть, кратко сообщив ключевые </w:t>
            </w:r>
          </w:p>
          <w:p w:rsidR="00450027" w:rsidRPr="00D8408F" w:rsidRDefault="00450027" w:rsidP="005842F1">
            <w:pPr>
              <w:jc w:val="both"/>
              <w:rPr>
                <w:sz w:val="28"/>
                <w:szCs w:val="28"/>
              </w:rPr>
            </w:pPr>
            <w:r w:rsidRPr="00EE3527">
              <w:rPr>
                <w:sz w:val="28"/>
                <w:szCs w:val="28"/>
              </w:rPr>
              <w:t xml:space="preserve">положения доклада </w:t>
            </w:r>
          </w:p>
        </w:tc>
      </w:tr>
      <w:tr w:rsidR="00450027" w:rsidTr="005842F1">
        <w:trPr>
          <w:trHeight w:val="525"/>
        </w:trPr>
        <w:tc>
          <w:tcPr>
            <w:tcW w:w="540" w:type="dxa"/>
          </w:tcPr>
          <w:p w:rsidR="00450027" w:rsidRDefault="00450027" w:rsidP="005842F1">
            <w:pPr>
              <w:ind w:left="-543" w:firstLine="540"/>
              <w:jc w:val="center"/>
              <w:rPr>
                <w:sz w:val="28"/>
                <w:szCs w:val="28"/>
                <w:lang w:val="en-US"/>
              </w:rPr>
            </w:pPr>
            <w:r>
              <w:rPr>
                <w:sz w:val="28"/>
                <w:szCs w:val="28"/>
                <w:lang w:val="en-US"/>
              </w:rPr>
              <w:t>2</w:t>
            </w:r>
          </w:p>
          <w:p w:rsidR="00450027" w:rsidRDefault="00450027" w:rsidP="005842F1">
            <w:pPr>
              <w:ind w:left="-543" w:firstLine="540"/>
              <w:jc w:val="center"/>
              <w:rPr>
                <w:sz w:val="28"/>
                <w:szCs w:val="28"/>
                <w:lang w:val="en-US"/>
              </w:rPr>
            </w:pPr>
          </w:p>
        </w:tc>
        <w:tc>
          <w:tcPr>
            <w:tcW w:w="1980" w:type="dxa"/>
          </w:tcPr>
          <w:p w:rsidR="00450027" w:rsidRPr="00EE3527" w:rsidRDefault="00450027" w:rsidP="005842F1">
            <w:pPr>
              <w:jc w:val="both"/>
              <w:rPr>
                <w:sz w:val="28"/>
                <w:szCs w:val="28"/>
              </w:rPr>
            </w:pPr>
            <w:r w:rsidRPr="00EE3527">
              <w:rPr>
                <w:sz w:val="28"/>
                <w:szCs w:val="28"/>
              </w:rPr>
              <w:t xml:space="preserve">Основная </w:t>
            </w:r>
          </w:p>
          <w:p w:rsidR="00450027" w:rsidRPr="00EE3527" w:rsidRDefault="00450027" w:rsidP="005842F1">
            <w:pPr>
              <w:jc w:val="both"/>
              <w:rPr>
                <w:sz w:val="28"/>
                <w:szCs w:val="28"/>
              </w:rPr>
            </w:pPr>
            <w:r w:rsidRPr="00EE3527">
              <w:rPr>
                <w:sz w:val="28"/>
                <w:szCs w:val="28"/>
              </w:rPr>
              <w:t xml:space="preserve">часть </w:t>
            </w:r>
          </w:p>
          <w:p w:rsidR="00450027" w:rsidRDefault="00450027" w:rsidP="005842F1">
            <w:pPr>
              <w:rPr>
                <w:sz w:val="28"/>
                <w:szCs w:val="28"/>
                <w:lang w:val="en-US"/>
              </w:rPr>
            </w:pP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14 - 16 </w:t>
            </w:r>
          </w:p>
          <w:p w:rsidR="00450027" w:rsidRPr="00EE3527" w:rsidRDefault="00450027" w:rsidP="005842F1">
            <w:pPr>
              <w:jc w:val="both"/>
              <w:rPr>
                <w:sz w:val="28"/>
                <w:szCs w:val="28"/>
                <w:lang w:val="en-US"/>
              </w:rPr>
            </w:pPr>
            <w:r w:rsidRPr="00EE3527">
              <w:rPr>
                <w:sz w:val="28"/>
                <w:szCs w:val="28"/>
              </w:rPr>
              <w:t xml:space="preserve">мин. </w:t>
            </w:r>
          </w:p>
        </w:tc>
        <w:tc>
          <w:tcPr>
            <w:tcW w:w="5580" w:type="dxa"/>
          </w:tcPr>
          <w:p w:rsidR="00450027" w:rsidRPr="00EE3527" w:rsidRDefault="00450027" w:rsidP="005842F1">
            <w:pPr>
              <w:jc w:val="both"/>
              <w:rPr>
                <w:sz w:val="28"/>
                <w:szCs w:val="28"/>
              </w:rPr>
            </w:pPr>
            <w:r w:rsidRPr="00EE3527">
              <w:rPr>
                <w:sz w:val="28"/>
                <w:szCs w:val="28"/>
              </w:rPr>
              <w:t xml:space="preserve">избегать бессвязности, опускать не </w:t>
            </w:r>
          </w:p>
          <w:p w:rsidR="00450027" w:rsidRPr="00EE3527" w:rsidRDefault="00450027" w:rsidP="005842F1">
            <w:pPr>
              <w:jc w:val="both"/>
              <w:rPr>
                <w:sz w:val="28"/>
                <w:szCs w:val="28"/>
              </w:rPr>
            </w:pPr>
            <w:r w:rsidRPr="00EE3527">
              <w:rPr>
                <w:sz w:val="28"/>
                <w:szCs w:val="28"/>
              </w:rPr>
              <w:t xml:space="preserve">относящиеся к теме комментарии, </w:t>
            </w:r>
          </w:p>
          <w:p w:rsidR="00450027" w:rsidRPr="00EE3527" w:rsidRDefault="00450027" w:rsidP="005842F1">
            <w:pPr>
              <w:jc w:val="both"/>
              <w:rPr>
                <w:sz w:val="28"/>
                <w:szCs w:val="28"/>
              </w:rPr>
            </w:pPr>
            <w:r w:rsidRPr="00EE3527">
              <w:rPr>
                <w:sz w:val="28"/>
                <w:szCs w:val="28"/>
              </w:rPr>
              <w:t xml:space="preserve">приступая прямо к делу – кратко осветить </w:t>
            </w:r>
          </w:p>
          <w:p w:rsidR="00450027" w:rsidRPr="00EE3527" w:rsidRDefault="00450027" w:rsidP="005842F1">
            <w:pPr>
              <w:jc w:val="both"/>
              <w:rPr>
                <w:sz w:val="28"/>
                <w:szCs w:val="28"/>
                <w:lang w:val="en-US"/>
              </w:rPr>
            </w:pPr>
            <w:r w:rsidRPr="00EE3527">
              <w:rPr>
                <w:sz w:val="28"/>
                <w:szCs w:val="28"/>
              </w:rPr>
              <w:t xml:space="preserve">ключевым положения доклад </w:t>
            </w:r>
          </w:p>
        </w:tc>
      </w:tr>
      <w:tr w:rsidR="00450027" w:rsidRPr="00EE3527" w:rsidTr="005842F1">
        <w:trPr>
          <w:trHeight w:val="825"/>
        </w:trPr>
        <w:tc>
          <w:tcPr>
            <w:tcW w:w="540" w:type="dxa"/>
          </w:tcPr>
          <w:p w:rsidR="00450027" w:rsidRDefault="00450027" w:rsidP="005842F1">
            <w:pPr>
              <w:ind w:left="-543" w:firstLine="540"/>
              <w:jc w:val="center"/>
              <w:rPr>
                <w:sz w:val="28"/>
                <w:szCs w:val="28"/>
                <w:lang w:val="en-US"/>
              </w:rPr>
            </w:pPr>
            <w:r>
              <w:rPr>
                <w:sz w:val="28"/>
                <w:szCs w:val="28"/>
                <w:lang w:val="en-US"/>
              </w:rPr>
              <w:t>3</w:t>
            </w:r>
          </w:p>
        </w:tc>
        <w:tc>
          <w:tcPr>
            <w:tcW w:w="1980" w:type="dxa"/>
          </w:tcPr>
          <w:p w:rsidR="00450027" w:rsidRPr="00EE3527" w:rsidRDefault="00450027" w:rsidP="005842F1">
            <w:pPr>
              <w:jc w:val="both"/>
              <w:rPr>
                <w:sz w:val="28"/>
                <w:szCs w:val="28"/>
              </w:rPr>
            </w:pPr>
            <w:r w:rsidRPr="00EE3527">
              <w:rPr>
                <w:sz w:val="28"/>
                <w:szCs w:val="28"/>
              </w:rPr>
              <w:t xml:space="preserve">Заключение  </w:t>
            </w:r>
          </w:p>
          <w:p w:rsidR="00450027" w:rsidRDefault="00450027" w:rsidP="005842F1">
            <w:pPr>
              <w:ind w:firstLine="540"/>
              <w:jc w:val="both"/>
              <w:rPr>
                <w:sz w:val="28"/>
                <w:szCs w:val="28"/>
                <w:lang w:val="en-US"/>
              </w:rPr>
            </w:pPr>
          </w:p>
        </w:tc>
        <w:tc>
          <w:tcPr>
            <w:tcW w:w="1080" w:type="dxa"/>
          </w:tcPr>
          <w:p w:rsidR="00450027" w:rsidRPr="00EE3527" w:rsidRDefault="00450027" w:rsidP="005842F1">
            <w:pPr>
              <w:jc w:val="both"/>
              <w:rPr>
                <w:sz w:val="28"/>
                <w:szCs w:val="28"/>
              </w:rPr>
            </w:pPr>
            <w:r w:rsidRPr="00EE3527">
              <w:rPr>
                <w:sz w:val="28"/>
                <w:szCs w:val="28"/>
              </w:rPr>
              <w:t xml:space="preserve">2 - 3 </w:t>
            </w:r>
          </w:p>
          <w:p w:rsidR="00450027" w:rsidRDefault="00450027" w:rsidP="005842F1">
            <w:pPr>
              <w:jc w:val="both"/>
              <w:rPr>
                <w:sz w:val="28"/>
                <w:szCs w:val="28"/>
                <w:lang w:val="en-US"/>
              </w:rPr>
            </w:pPr>
            <w:r w:rsidRPr="00EE3527">
              <w:rPr>
                <w:sz w:val="28"/>
                <w:szCs w:val="28"/>
              </w:rPr>
              <w:t>мин.</w:t>
            </w:r>
          </w:p>
        </w:tc>
        <w:tc>
          <w:tcPr>
            <w:tcW w:w="5580" w:type="dxa"/>
          </w:tcPr>
          <w:p w:rsidR="00450027" w:rsidRPr="00EE3527" w:rsidRDefault="00450027" w:rsidP="005842F1">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учебной дисциплины  «Техническая механика».</w:t>
      </w:r>
    </w:p>
    <w:p w:rsidR="00450027" w:rsidRDefault="00450027" w:rsidP="00450027">
      <w:pPr>
        <w:jc w:val="center"/>
        <w:rPr>
          <w:b/>
          <w:sz w:val="28"/>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095"/>
        <w:gridCol w:w="992"/>
      </w:tblGrid>
      <w:tr w:rsidR="00450027" w:rsidRPr="001137C2" w:rsidTr="00450027">
        <w:tc>
          <w:tcPr>
            <w:tcW w:w="2122" w:type="dxa"/>
          </w:tcPr>
          <w:p w:rsidR="00450027" w:rsidRPr="001137C2" w:rsidRDefault="00450027" w:rsidP="005842F1">
            <w:pPr>
              <w:jc w:val="center"/>
              <w:rPr>
                <w:b/>
                <w:bCs/>
                <w:spacing w:val="-1"/>
                <w:sz w:val="28"/>
                <w:szCs w:val="28"/>
              </w:rPr>
            </w:pPr>
            <w:r w:rsidRPr="001137C2">
              <w:rPr>
                <w:b/>
                <w:bCs/>
              </w:rPr>
              <w:t>Наименование разделов и тем</w:t>
            </w:r>
          </w:p>
        </w:tc>
        <w:tc>
          <w:tcPr>
            <w:tcW w:w="6095" w:type="dxa"/>
          </w:tcPr>
          <w:p w:rsidR="00450027" w:rsidRPr="001137C2" w:rsidRDefault="00450027" w:rsidP="005842F1">
            <w:pPr>
              <w:shd w:val="clear" w:color="auto" w:fill="FFFFFF"/>
              <w:snapToGrid w:val="0"/>
              <w:rPr>
                <w:b/>
                <w:bCs/>
                <w:spacing w:val="-1"/>
              </w:rPr>
            </w:pPr>
            <w:r w:rsidRPr="001137C2">
              <w:rPr>
                <w:b/>
                <w:bCs/>
                <w:spacing w:val="-1"/>
              </w:rPr>
              <w:t>Содержание учебного материала, лабораторные и практические работы, самостоятельная работа</w:t>
            </w:r>
          </w:p>
          <w:p w:rsidR="00450027" w:rsidRPr="001137C2" w:rsidRDefault="00450027" w:rsidP="005842F1">
            <w:pPr>
              <w:jc w:val="center"/>
              <w:rPr>
                <w:b/>
                <w:bCs/>
                <w:spacing w:val="-1"/>
                <w:sz w:val="28"/>
                <w:szCs w:val="28"/>
              </w:rPr>
            </w:pPr>
            <w:r w:rsidRPr="001137C2">
              <w:rPr>
                <w:b/>
                <w:bCs/>
              </w:rPr>
              <w:t>обучающихся</w:t>
            </w:r>
          </w:p>
        </w:tc>
        <w:tc>
          <w:tcPr>
            <w:tcW w:w="992" w:type="dxa"/>
          </w:tcPr>
          <w:p w:rsidR="00450027" w:rsidRPr="001137C2" w:rsidRDefault="00450027" w:rsidP="005842F1">
            <w:pPr>
              <w:jc w:val="center"/>
              <w:rPr>
                <w:b/>
                <w:bCs/>
                <w:spacing w:val="-1"/>
                <w:sz w:val="28"/>
                <w:szCs w:val="28"/>
              </w:rPr>
            </w:pPr>
            <w:r w:rsidRPr="001137C2">
              <w:rPr>
                <w:b/>
                <w:bCs/>
                <w:spacing w:val="-2"/>
              </w:rPr>
              <w:t>Объем часов</w:t>
            </w:r>
          </w:p>
        </w:tc>
      </w:tr>
      <w:tr w:rsidR="00450027" w:rsidRPr="001137C2" w:rsidTr="00450027">
        <w:tc>
          <w:tcPr>
            <w:tcW w:w="2122" w:type="dxa"/>
          </w:tcPr>
          <w:p w:rsidR="00450027" w:rsidRPr="001137C2" w:rsidRDefault="00450027" w:rsidP="005842F1">
            <w:pPr>
              <w:jc w:val="center"/>
              <w:rPr>
                <w:b/>
                <w:bCs/>
              </w:rPr>
            </w:pPr>
            <w:r w:rsidRPr="001137C2">
              <w:rPr>
                <w:b/>
                <w:bCs/>
              </w:rPr>
              <w:t>1</w:t>
            </w:r>
          </w:p>
        </w:tc>
        <w:tc>
          <w:tcPr>
            <w:tcW w:w="6095" w:type="dxa"/>
          </w:tcPr>
          <w:p w:rsidR="00450027" w:rsidRPr="001137C2" w:rsidRDefault="00450027" w:rsidP="005842F1">
            <w:pPr>
              <w:shd w:val="clear" w:color="auto" w:fill="FFFFFF"/>
              <w:snapToGrid w:val="0"/>
              <w:jc w:val="center"/>
              <w:rPr>
                <w:b/>
                <w:bCs/>
                <w:spacing w:val="-1"/>
              </w:rPr>
            </w:pPr>
            <w:r w:rsidRPr="001137C2">
              <w:rPr>
                <w:b/>
                <w:bCs/>
                <w:spacing w:val="-1"/>
              </w:rPr>
              <w:t>2</w:t>
            </w:r>
          </w:p>
        </w:tc>
        <w:tc>
          <w:tcPr>
            <w:tcW w:w="992" w:type="dxa"/>
          </w:tcPr>
          <w:p w:rsidR="00450027" w:rsidRPr="001137C2" w:rsidRDefault="00450027" w:rsidP="005842F1">
            <w:pPr>
              <w:jc w:val="center"/>
              <w:rPr>
                <w:b/>
                <w:bCs/>
                <w:spacing w:val="-2"/>
              </w:rPr>
            </w:pPr>
            <w:r w:rsidRPr="001137C2">
              <w:rPr>
                <w:b/>
                <w:bCs/>
                <w:spacing w:val="-2"/>
              </w:rPr>
              <w:t>3</w:t>
            </w:r>
          </w:p>
        </w:tc>
      </w:tr>
      <w:tr w:rsidR="00450027" w:rsidRPr="001137C2" w:rsidTr="00450027">
        <w:trPr>
          <w:trHeight w:val="187"/>
        </w:trPr>
        <w:tc>
          <w:tcPr>
            <w:tcW w:w="2122" w:type="dxa"/>
            <w:vMerge w:val="restart"/>
          </w:tcPr>
          <w:p w:rsidR="00450027" w:rsidRPr="001137C2" w:rsidRDefault="00450027" w:rsidP="005842F1">
            <w:pPr>
              <w:jc w:val="center"/>
              <w:rPr>
                <w:spacing w:val="-2"/>
              </w:rPr>
            </w:pPr>
            <w:r w:rsidRPr="001137C2">
              <w:rPr>
                <w:spacing w:val="-2"/>
              </w:rPr>
              <w:t xml:space="preserve">Тема 1.1 </w:t>
            </w:r>
          </w:p>
          <w:p w:rsidR="00450027" w:rsidRPr="001137C2" w:rsidRDefault="00450027" w:rsidP="005842F1">
            <w:pPr>
              <w:jc w:val="center"/>
              <w:rPr>
                <w:b/>
                <w:bCs/>
              </w:rPr>
            </w:pPr>
            <w:r w:rsidRPr="001137C2">
              <w:rPr>
                <w:spacing w:val="-2"/>
              </w:rPr>
              <w:t xml:space="preserve">Основные </w:t>
            </w:r>
            <w:r w:rsidRPr="001137C2">
              <w:rPr>
                <w:spacing w:val="-1"/>
              </w:rPr>
              <w:t xml:space="preserve">понятия и аксиомы </w:t>
            </w:r>
            <w:r>
              <w:t>статики</w:t>
            </w:r>
          </w:p>
        </w:tc>
        <w:tc>
          <w:tcPr>
            <w:tcW w:w="6095" w:type="dxa"/>
            <w:tcBorders>
              <w:bottom w:val="single" w:sz="4" w:space="0" w:color="auto"/>
            </w:tcBorders>
          </w:tcPr>
          <w:p w:rsidR="00450027" w:rsidRPr="001137C2" w:rsidRDefault="00450027" w:rsidP="005842F1">
            <w:pPr>
              <w:jc w:val="both"/>
              <w:rPr>
                <w:b/>
              </w:rPr>
            </w:pPr>
          </w:p>
        </w:tc>
        <w:tc>
          <w:tcPr>
            <w:tcW w:w="992" w:type="dxa"/>
            <w:vMerge w:val="restart"/>
          </w:tcPr>
          <w:p w:rsidR="00450027" w:rsidRPr="00C1260A" w:rsidRDefault="00450027" w:rsidP="005842F1">
            <w:pPr>
              <w:jc w:val="center"/>
              <w:rPr>
                <w:bCs/>
                <w:spacing w:val="-2"/>
              </w:rPr>
            </w:pPr>
          </w:p>
        </w:tc>
      </w:tr>
      <w:tr w:rsidR="00450027" w:rsidRPr="001137C2" w:rsidTr="00450027">
        <w:trPr>
          <w:trHeight w:val="541"/>
        </w:trPr>
        <w:tc>
          <w:tcPr>
            <w:tcW w:w="2122" w:type="dxa"/>
            <w:vMerge/>
          </w:tcPr>
          <w:p w:rsidR="00450027" w:rsidRPr="001137C2" w:rsidRDefault="00450027" w:rsidP="005842F1">
            <w:pPr>
              <w:jc w:val="center"/>
              <w:rPr>
                <w:spacing w:val="-2"/>
              </w:rP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p>
        </w:tc>
        <w:tc>
          <w:tcPr>
            <w:tcW w:w="992" w:type="dxa"/>
            <w:vMerge/>
            <w:tcBorders>
              <w:bottom w:val="single" w:sz="4" w:space="0" w:color="auto"/>
            </w:tcBorders>
          </w:tcPr>
          <w:p w:rsidR="00450027" w:rsidRPr="00C1260A" w:rsidRDefault="00450027" w:rsidP="005842F1">
            <w:pPr>
              <w:jc w:val="center"/>
              <w:rPr>
                <w:bCs/>
                <w:spacing w:val="-2"/>
              </w:rPr>
            </w:pPr>
          </w:p>
        </w:tc>
      </w:tr>
      <w:tr w:rsidR="00450027" w:rsidRPr="001137C2" w:rsidTr="00450027">
        <w:trPr>
          <w:trHeight w:val="283"/>
        </w:trPr>
        <w:tc>
          <w:tcPr>
            <w:tcW w:w="2122" w:type="dxa"/>
            <w:vMerge/>
          </w:tcPr>
          <w:p w:rsidR="00450027" w:rsidRPr="001137C2" w:rsidRDefault="00450027" w:rsidP="005842F1">
            <w:pPr>
              <w:jc w:val="center"/>
              <w:rPr>
                <w:spacing w:val="-2"/>
              </w:rPr>
            </w:pPr>
          </w:p>
        </w:tc>
        <w:tc>
          <w:tcPr>
            <w:tcW w:w="6095" w:type="dxa"/>
            <w:tcBorders>
              <w:top w:val="single" w:sz="4" w:space="0" w:color="auto"/>
              <w:bottom w:val="single" w:sz="4" w:space="0" w:color="auto"/>
            </w:tcBorders>
          </w:tcPr>
          <w:p w:rsidR="00450027" w:rsidRDefault="00450027" w:rsidP="005842F1">
            <w:pPr>
              <w:shd w:val="clear" w:color="auto" w:fill="FFFFFF"/>
              <w:snapToGrid w:val="0"/>
            </w:pPr>
          </w:p>
        </w:tc>
        <w:tc>
          <w:tcPr>
            <w:tcW w:w="992" w:type="dxa"/>
            <w:tcBorders>
              <w:top w:val="single" w:sz="4" w:space="0" w:color="auto"/>
              <w:bottom w:val="single" w:sz="4" w:space="0" w:color="auto"/>
            </w:tcBorders>
          </w:tcPr>
          <w:p w:rsidR="00450027" w:rsidRPr="00C1260A" w:rsidRDefault="00450027" w:rsidP="005842F1">
            <w:pPr>
              <w:jc w:val="center"/>
              <w:rPr>
                <w:bCs/>
                <w:spacing w:val="-2"/>
              </w:rPr>
            </w:pPr>
          </w:p>
        </w:tc>
      </w:tr>
      <w:tr w:rsidR="00450027" w:rsidRPr="001137C2" w:rsidTr="00450027">
        <w:trPr>
          <w:trHeight w:val="390"/>
        </w:trPr>
        <w:tc>
          <w:tcPr>
            <w:tcW w:w="2122" w:type="dxa"/>
            <w:vMerge/>
          </w:tcPr>
          <w:p w:rsidR="00450027" w:rsidRPr="001137C2" w:rsidRDefault="00450027" w:rsidP="005842F1">
            <w:pPr>
              <w:jc w:val="center"/>
              <w:rPr>
                <w:spacing w:val="-2"/>
              </w:rPr>
            </w:pPr>
          </w:p>
        </w:tc>
        <w:tc>
          <w:tcPr>
            <w:tcW w:w="6095" w:type="dxa"/>
            <w:tcBorders>
              <w:top w:val="single" w:sz="4" w:space="0" w:color="auto"/>
            </w:tcBorders>
          </w:tcPr>
          <w:p w:rsidR="00450027" w:rsidRDefault="00450027" w:rsidP="005842F1">
            <w:pPr>
              <w:shd w:val="clear" w:color="auto" w:fill="FFFFFF"/>
              <w:snapToGrid w:val="0"/>
            </w:pPr>
            <w:r w:rsidRPr="001137C2">
              <w:rPr>
                <w:b/>
              </w:rPr>
              <w:t xml:space="preserve">Самостоятельная работа обучающихся: </w:t>
            </w:r>
            <w:r w:rsidRPr="001137C2">
              <w:t>Следствие из третей аксиомы.</w:t>
            </w:r>
            <w:r w:rsidRPr="001137C2">
              <w:rPr>
                <w:spacing w:val="-1"/>
              </w:rPr>
              <w:t xml:space="preserve"> Абсолютно твердое тело, сила, эквивалентная система сил, равнодействующая, уравновешенная система сил, силы внешние и внутренние. Аксиомы статики. Связи и </w:t>
            </w:r>
            <w:r>
              <w:t>реакции связи.</w:t>
            </w:r>
          </w:p>
        </w:tc>
        <w:tc>
          <w:tcPr>
            <w:tcW w:w="992" w:type="dxa"/>
            <w:tcBorders>
              <w:top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254"/>
        </w:trPr>
        <w:tc>
          <w:tcPr>
            <w:tcW w:w="2122" w:type="dxa"/>
            <w:vMerge w:val="restart"/>
          </w:tcPr>
          <w:p w:rsidR="00450027" w:rsidRDefault="00450027" w:rsidP="005842F1">
            <w:pPr>
              <w:jc w:val="center"/>
            </w:pPr>
            <w:r>
              <w:t>Тема 1.2</w:t>
            </w:r>
          </w:p>
          <w:p w:rsidR="00450027" w:rsidRPr="001137C2" w:rsidRDefault="00450027" w:rsidP="005842F1">
            <w:pPr>
              <w:jc w:val="center"/>
              <w:rPr>
                <w:b/>
                <w:bCs/>
              </w:rPr>
            </w:pPr>
            <w:r>
              <w:t xml:space="preserve"> Плоская </w:t>
            </w:r>
            <w:r w:rsidRPr="001137C2">
              <w:rPr>
                <w:spacing w:val="-1"/>
              </w:rPr>
              <w:t xml:space="preserve">система сходящихся </w:t>
            </w:r>
            <w:r>
              <w:t>сил</w:t>
            </w:r>
          </w:p>
        </w:tc>
        <w:tc>
          <w:tcPr>
            <w:tcW w:w="6095" w:type="dxa"/>
            <w:tcBorders>
              <w:bottom w:val="single" w:sz="4" w:space="0" w:color="auto"/>
            </w:tcBorders>
          </w:tcPr>
          <w:p w:rsidR="00450027" w:rsidRPr="00A70233" w:rsidRDefault="00450027" w:rsidP="005842F1">
            <w:pPr>
              <w:jc w:val="both"/>
              <w:rPr>
                <w:b/>
              </w:rPr>
            </w:pPr>
            <w:r w:rsidRPr="001137C2">
              <w:rPr>
                <w:b/>
              </w:rPr>
              <w:t>Само</w:t>
            </w:r>
            <w:r>
              <w:rPr>
                <w:b/>
              </w:rPr>
              <w:t>стоятельная работа обучающихся:</w:t>
            </w:r>
          </w:p>
        </w:tc>
        <w:tc>
          <w:tcPr>
            <w:tcW w:w="992" w:type="dxa"/>
            <w:vMerge w:val="restart"/>
          </w:tcPr>
          <w:p w:rsidR="00450027" w:rsidRPr="00137586" w:rsidRDefault="00450027" w:rsidP="005842F1">
            <w:pPr>
              <w:jc w:val="center"/>
              <w:rPr>
                <w:bCs/>
                <w:spacing w:val="-2"/>
              </w:rPr>
            </w:pPr>
            <w:r>
              <w:rPr>
                <w:bCs/>
                <w:spacing w:val="-2"/>
              </w:rPr>
              <w:t>4</w:t>
            </w:r>
          </w:p>
        </w:tc>
      </w:tr>
      <w:tr w:rsidR="00450027" w:rsidRPr="001137C2" w:rsidTr="00450027">
        <w:trPr>
          <w:trHeight w:val="610"/>
        </w:trPr>
        <w:tc>
          <w:tcPr>
            <w:tcW w:w="2122" w:type="dxa"/>
            <w:vMerge/>
          </w:tcPr>
          <w:p w:rsidR="00450027" w:rsidRDefault="00450027" w:rsidP="005842F1">
            <w:pPr>
              <w:jc w:val="cente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rsidRPr="001137C2">
              <w:rPr>
                <w:spacing w:val="-1"/>
              </w:rPr>
              <w:t xml:space="preserve">Геометрический и аналитический способы сложения сил. Сходящиеся силы. Равнодействующая сходящихся сил. </w:t>
            </w:r>
            <w:r>
              <w:t>Геометрическое условие равновесия системы сходящихся сил. Аналитические условия равновесия пространственной и плоской системы сил.</w:t>
            </w:r>
            <w:r w:rsidRPr="001137C2">
              <w:t xml:space="preserve"> Проекция силы на ось</w:t>
            </w:r>
            <w:r>
              <w:t>.</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111"/>
        </w:trPr>
        <w:tc>
          <w:tcPr>
            <w:tcW w:w="2122" w:type="dxa"/>
            <w:vMerge w:val="restart"/>
          </w:tcPr>
          <w:p w:rsidR="00450027" w:rsidRPr="001137C2" w:rsidRDefault="00450027" w:rsidP="005842F1">
            <w:pPr>
              <w:jc w:val="center"/>
              <w:rPr>
                <w:b/>
                <w:bCs/>
              </w:rPr>
            </w:pPr>
            <w:r>
              <w:rPr>
                <w:spacing w:val="-1"/>
              </w:rPr>
              <w:t>Тема 1.3 Пара сил, момент пары сил. Момент силы относительно точки</w:t>
            </w:r>
          </w:p>
        </w:tc>
        <w:tc>
          <w:tcPr>
            <w:tcW w:w="6095" w:type="dxa"/>
            <w:tcBorders>
              <w:bottom w:val="single" w:sz="4" w:space="0" w:color="auto"/>
            </w:tcBorders>
          </w:tcPr>
          <w:p w:rsidR="00450027" w:rsidRPr="001137C2" w:rsidRDefault="00450027" w:rsidP="005842F1">
            <w:pPr>
              <w:shd w:val="clear" w:color="auto" w:fill="FFFFFF"/>
              <w:snapToGrid w:val="0"/>
              <w:rPr>
                <w:b/>
                <w:bCs/>
                <w:spacing w:val="-1"/>
              </w:rPr>
            </w:pPr>
            <w:r w:rsidRPr="00BB6E92">
              <w:rPr>
                <w:b/>
              </w:rPr>
              <w:t>Самостоятельная работа обучающихся</w:t>
            </w:r>
            <w:r w:rsidRPr="001137C2">
              <w:rPr>
                <w:b/>
              </w:rPr>
              <w:t>:</w:t>
            </w:r>
          </w:p>
        </w:tc>
        <w:tc>
          <w:tcPr>
            <w:tcW w:w="992" w:type="dxa"/>
            <w:vMerge w:val="restart"/>
          </w:tcPr>
          <w:p w:rsidR="00450027" w:rsidRPr="00213F99" w:rsidRDefault="00450027" w:rsidP="005842F1">
            <w:pPr>
              <w:jc w:val="center"/>
              <w:rPr>
                <w:bCs/>
                <w:spacing w:val="-2"/>
              </w:rPr>
            </w:pPr>
            <w:r>
              <w:rPr>
                <w:bCs/>
                <w:spacing w:val="-2"/>
              </w:rPr>
              <w:t>4</w:t>
            </w:r>
          </w:p>
        </w:tc>
      </w:tr>
      <w:tr w:rsidR="00450027" w:rsidRPr="001137C2" w:rsidTr="00450027">
        <w:trPr>
          <w:trHeight w:val="186"/>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t>Момент силы относительно точки (центра), как вектор. Пара сил. Момент пары сил, как вектор. Теорема о сумме моментов сил, образующих пару, относительно любого центра. Теорема об эквивалентности пар. Сложение пар, произвольно расположенных в пространстве. Условие равновесия системы пар.</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169"/>
        </w:trPr>
        <w:tc>
          <w:tcPr>
            <w:tcW w:w="2122" w:type="dxa"/>
            <w:vMerge w:val="restart"/>
          </w:tcPr>
          <w:p w:rsidR="00450027" w:rsidRPr="001137C2" w:rsidRDefault="00450027" w:rsidP="005842F1">
            <w:pPr>
              <w:jc w:val="center"/>
              <w:rPr>
                <w:b/>
                <w:bCs/>
              </w:rPr>
            </w:pPr>
            <w:r>
              <w:rPr>
                <w:spacing w:val="-1"/>
              </w:rPr>
              <w:t>Тема 1.4 Плоская система произвольно расположенных сил</w:t>
            </w:r>
          </w:p>
        </w:tc>
        <w:tc>
          <w:tcPr>
            <w:tcW w:w="6095" w:type="dxa"/>
            <w:tcBorders>
              <w:bottom w:val="single" w:sz="4" w:space="0" w:color="auto"/>
            </w:tcBorders>
          </w:tcPr>
          <w:p w:rsidR="00450027" w:rsidRPr="00D043C6" w:rsidRDefault="00450027" w:rsidP="005842F1">
            <w:pPr>
              <w:jc w:val="both"/>
              <w:rPr>
                <w:b/>
              </w:rPr>
            </w:pPr>
            <w:r w:rsidRPr="00BB6E92">
              <w:rPr>
                <w:b/>
              </w:rPr>
              <w:t>Самостоятельная работа обучающихся</w:t>
            </w:r>
            <w:r>
              <w:rPr>
                <w:b/>
              </w:rPr>
              <w:t>:</w:t>
            </w:r>
          </w:p>
        </w:tc>
        <w:tc>
          <w:tcPr>
            <w:tcW w:w="992" w:type="dxa"/>
            <w:vMerge w:val="restart"/>
          </w:tcPr>
          <w:p w:rsidR="00450027" w:rsidRPr="00C1260A" w:rsidRDefault="00450027" w:rsidP="005842F1">
            <w:pPr>
              <w:jc w:val="center"/>
              <w:rPr>
                <w:bCs/>
                <w:spacing w:val="-2"/>
              </w:rPr>
            </w:pPr>
            <w:r>
              <w:rPr>
                <w:bCs/>
                <w:spacing w:val="-2"/>
              </w:rPr>
              <w:t>8</w:t>
            </w:r>
          </w:p>
        </w:tc>
      </w:tr>
      <w:tr w:rsidR="00450027" w:rsidRPr="001137C2" w:rsidTr="00450027">
        <w:trPr>
          <w:trHeight w:val="169"/>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rPr>
                <w:spacing w:val="-1"/>
              </w:rPr>
              <w:t xml:space="preserve">Алгебраическая величина момента силы. Вычисление главного вектора и главного момента плоской системы сил. Аналитические условия плоской системы сил, три вида условий равновесия. Условия равновесия плоской </w:t>
            </w:r>
            <w:r>
              <w:t>системы параллельных сил. Сосредоточенные и распределенные силы. Силы равномерно распределенные по отрезку прямой и их равнодействующая.</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361"/>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tcBorders>
          </w:tcPr>
          <w:p w:rsidR="00450027" w:rsidRPr="00A516BD" w:rsidRDefault="00450027" w:rsidP="005842F1">
            <w:pPr>
              <w:shd w:val="clear" w:color="auto" w:fill="FFFFFF"/>
              <w:snapToGrid w:val="0"/>
              <w:rPr>
                <w:spacing w:val="-1"/>
              </w:rPr>
            </w:pPr>
          </w:p>
        </w:tc>
        <w:tc>
          <w:tcPr>
            <w:tcW w:w="992" w:type="dxa"/>
            <w:tcBorders>
              <w:top w:val="single" w:sz="4" w:space="0" w:color="auto"/>
              <w:bottom w:val="single" w:sz="4" w:space="0" w:color="auto"/>
            </w:tcBorders>
          </w:tcPr>
          <w:p w:rsidR="00450027" w:rsidRPr="00C1260A" w:rsidRDefault="00450027" w:rsidP="005842F1">
            <w:pPr>
              <w:jc w:val="center"/>
              <w:rPr>
                <w:bCs/>
                <w:spacing w:val="-2"/>
              </w:rPr>
            </w:pPr>
          </w:p>
        </w:tc>
      </w:tr>
      <w:tr w:rsidR="00450027" w:rsidRPr="001137C2" w:rsidTr="00450027">
        <w:trPr>
          <w:trHeight w:val="135"/>
        </w:trPr>
        <w:tc>
          <w:tcPr>
            <w:tcW w:w="2122" w:type="dxa"/>
            <w:vMerge w:val="restart"/>
          </w:tcPr>
          <w:p w:rsidR="00450027" w:rsidRDefault="00450027" w:rsidP="005842F1">
            <w:pPr>
              <w:shd w:val="clear" w:color="auto" w:fill="FFFFFF"/>
              <w:snapToGrid w:val="0"/>
              <w:jc w:val="center"/>
            </w:pPr>
            <w:r>
              <w:lastRenderedPageBreak/>
              <w:t>Тема 1.5</w:t>
            </w:r>
          </w:p>
          <w:p w:rsidR="00450027" w:rsidRPr="001137C2" w:rsidRDefault="00450027" w:rsidP="005842F1">
            <w:pPr>
              <w:jc w:val="center"/>
              <w:rPr>
                <w:b/>
                <w:bCs/>
              </w:rPr>
            </w:pPr>
            <w:r>
              <w:rPr>
                <w:spacing w:val="-1"/>
              </w:rPr>
              <w:t xml:space="preserve">Пространственная </w:t>
            </w:r>
            <w:r>
              <w:t>система сил</w:t>
            </w:r>
          </w:p>
        </w:tc>
        <w:tc>
          <w:tcPr>
            <w:tcW w:w="6095" w:type="dxa"/>
            <w:tcBorders>
              <w:top w:val="single" w:sz="4" w:space="0" w:color="auto"/>
              <w:bottom w:val="single" w:sz="4" w:space="0" w:color="auto"/>
            </w:tcBorders>
          </w:tcPr>
          <w:p w:rsidR="00450027" w:rsidRPr="00A516BD" w:rsidRDefault="00450027" w:rsidP="005842F1">
            <w:pPr>
              <w:jc w:val="both"/>
              <w:rPr>
                <w:b/>
              </w:rPr>
            </w:pPr>
            <w:r w:rsidRPr="00BB6E92">
              <w:rPr>
                <w:b/>
              </w:rPr>
              <w:t>Самостоятельная работа обучающихся</w:t>
            </w:r>
            <w:r>
              <w:rPr>
                <w:b/>
              </w:rPr>
              <w:t>:</w:t>
            </w:r>
          </w:p>
        </w:tc>
        <w:tc>
          <w:tcPr>
            <w:tcW w:w="992" w:type="dxa"/>
            <w:vMerge w:val="restart"/>
          </w:tcPr>
          <w:p w:rsidR="00450027" w:rsidRPr="00137586" w:rsidRDefault="00450027" w:rsidP="005842F1">
            <w:pPr>
              <w:jc w:val="center"/>
              <w:rPr>
                <w:bCs/>
                <w:spacing w:val="-2"/>
              </w:rPr>
            </w:pPr>
            <w:r>
              <w:rPr>
                <w:bCs/>
                <w:spacing w:val="-2"/>
              </w:rPr>
              <w:t>6</w:t>
            </w:r>
          </w:p>
        </w:tc>
      </w:tr>
      <w:tr w:rsidR="00450027" w:rsidRPr="001137C2" w:rsidTr="00450027">
        <w:trPr>
          <w:trHeight w:val="203"/>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rPr>
                <w:spacing w:val="-1"/>
              </w:rPr>
              <w:t xml:space="preserve">Момент силы относительно оси. Зависимость между моментами силы относительно центра и относительно оси, </w:t>
            </w:r>
            <w:r>
              <w:t>проходящей через этот центр. Аналитические формулы для вычисления моментов силы относительно трех координатных осей. Частные случаи приведения пространственной системы сил.</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457"/>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tcBorders>
          </w:tcPr>
          <w:p w:rsidR="00450027" w:rsidRDefault="00450027" w:rsidP="005842F1">
            <w:pPr>
              <w:shd w:val="clear" w:color="auto" w:fill="FFFFFF"/>
              <w:snapToGrid w:val="0"/>
              <w:rPr>
                <w:b/>
              </w:rPr>
            </w:pPr>
            <w:r w:rsidRPr="00BB6E92">
              <w:rPr>
                <w:b/>
              </w:rPr>
              <w:t>Самостоятельная работа обучающихся</w:t>
            </w:r>
            <w:r>
              <w:rPr>
                <w:b/>
              </w:rPr>
              <w:t>:</w:t>
            </w:r>
          </w:p>
          <w:p w:rsidR="00450027" w:rsidRPr="001137C2" w:rsidRDefault="00450027" w:rsidP="005842F1">
            <w:pPr>
              <w:shd w:val="clear" w:color="auto" w:fill="FFFFFF"/>
              <w:snapToGrid w:val="0"/>
              <w:rPr>
                <w:b/>
                <w:bCs/>
                <w:spacing w:val="-1"/>
              </w:rPr>
            </w:pPr>
            <w:r>
              <w:t>Определение моментов сил относительно оси, и реакций опор пространственно нагруженных тел.</w:t>
            </w:r>
          </w:p>
        </w:tc>
        <w:tc>
          <w:tcPr>
            <w:tcW w:w="992" w:type="dxa"/>
            <w:tcBorders>
              <w:top w:val="single" w:sz="4" w:space="0" w:color="auto"/>
              <w:bottom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91"/>
        </w:trPr>
        <w:tc>
          <w:tcPr>
            <w:tcW w:w="2122" w:type="dxa"/>
            <w:vMerge w:val="restart"/>
          </w:tcPr>
          <w:p w:rsidR="00450027" w:rsidRPr="001137C2" w:rsidRDefault="00450027" w:rsidP="005842F1">
            <w:pPr>
              <w:rPr>
                <w:b/>
                <w:bCs/>
              </w:rPr>
            </w:pPr>
            <w:r>
              <w:t>Тема 1.6 Центр тяжести</w:t>
            </w:r>
          </w:p>
        </w:tc>
        <w:tc>
          <w:tcPr>
            <w:tcW w:w="6095" w:type="dxa"/>
            <w:tcBorders>
              <w:bottom w:val="single" w:sz="4" w:space="0" w:color="auto"/>
            </w:tcBorders>
          </w:tcPr>
          <w:p w:rsidR="00450027" w:rsidRPr="001137C2" w:rsidRDefault="00450027" w:rsidP="005842F1">
            <w:pPr>
              <w:jc w:val="both"/>
              <w:rPr>
                <w:b/>
                <w:bCs/>
                <w:spacing w:val="-1"/>
              </w:rPr>
            </w:pPr>
            <w:r w:rsidRPr="00BE07AC">
              <w:rPr>
                <w:b/>
              </w:rPr>
              <w:t>Самостоятельная работа обучающихся</w:t>
            </w:r>
            <w:r w:rsidRPr="00BB6E92">
              <w:rPr>
                <w:b/>
              </w:rPr>
              <w:t>:</w:t>
            </w:r>
          </w:p>
        </w:tc>
        <w:tc>
          <w:tcPr>
            <w:tcW w:w="992" w:type="dxa"/>
            <w:vMerge w:val="restart"/>
            <w:tcBorders>
              <w:top w:val="single" w:sz="4" w:space="0" w:color="auto"/>
            </w:tcBorders>
          </w:tcPr>
          <w:p w:rsidR="00450027" w:rsidRPr="00D257EB" w:rsidRDefault="00450027" w:rsidP="005842F1">
            <w:pPr>
              <w:jc w:val="center"/>
              <w:rPr>
                <w:bCs/>
                <w:spacing w:val="-2"/>
              </w:rPr>
            </w:pPr>
            <w:r>
              <w:rPr>
                <w:bCs/>
                <w:spacing w:val="-2"/>
              </w:rPr>
              <w:t>6</w:t>
            </w:r>
          </w:p>
        </w:tc>
      </w:tr>
      <w:tr w:rsidR="00450027" w:rsidRPr="001137C2" w:rsidTr="00450027">
        <w:trPr>
          <w:trHeight w:val="712"/>
        </w:trPr>
        <w:tc>
          <w:tcPr>
            <w:tcW w:w="2122" w:type="dxa"/>
            <w:vMerge/>
          </w:tcPr>
          <w:p w:rsidR="00450027" w:rsidRDefault="00450027" w:rsidP="005842F1"/>
        </w:tc>
        <w:tc>
          <w:tcPr>
            <w:tcW w:w="6095" w:type="dxa"/>
            <w:tcBorders>
              <w:top w:val="single" w:sz="4" w:space="0" w:color="auto"/>
              <w:bottom w:val="single" w:sz="4" w:space="0" w:color="auto"/>
            </w:tcBorders>
          </w:tcPr>
          <w:p w:rsidR="00450027" w:rsidRPr="00BB6E92" w:rsidRDefault="00450027" w:rsidP="005842F1">
            <w:pPr>
              <w:shd w:val="clear" w:color="auto" w:fill="FFFFFF"/>
              <w:snapToGrid w:val="0"/>
              <w:rPr>
                <w:b/>
              </w:rPr>
            </w:pPr>
            <w:r>
              <w:t xml:space="preserve">Центр параллельных сил. Формулы для определения координат центра параллельных сил. Центр тяжести </w:t>
            </w:r>
            <w:r>
              <w:rPr>
                <w:spacing w:val="-1"/>
              </w:rPr>
              <w:t xml:space="preserve">твердого тела. Координаты центров тяжести однородных тел (центр тяжести объема, площади, линии). Центр </w:t>
            </w:r>
            <w:r>
              <w:t>тяжести дуги окружности, треугольника и кругового сектора.</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467"/>
        </w:trPr>
        <w:tc>
          <w:tcPr>
            <w:tcW w:w="2122" w:type="dxa"/>
            <w:vMerge/>
          </w:tcPr>
          <w:p w:rsidR="00450027" w:rsidRDefault="00450027" w:rsidP="005842F1"/>
        </w:tc>
        <w:tc>
          <w:tcPr>
            <w:tcW w:w="6095" w:type="dxa"/>
            <w:tcBorders>
              <w:top w:val="single" w:sz="4" w:space="0" w:color="auto"/>
            </w:tcBorders>
          </w:tcPr>
          <w:p w:rsidR="00450027" w:rsidRPr="00BE07AC" w:rsidRDefault="00450027" w:rsidP="005842F1">
            <w:pPr>
              <w:jc w:val="both"/>
              <w:rPr>
                <w:b/>
              </w:rPr>
            </w:pPr>
            <w:r w:rsidRPr="00BE07AC">
              <w:rPr>
                <w:b/>
              </w:rPr>
              <w:t>Самостоятельная работа обучающихся</w:t>
            </w:r>
            <w:r>
              <w:rPr>
                <w:b/>
              </w:rPr>
              <w:t>:</w:t>
            </w:r>
          </w:p>
          <w:p w:rsidR="00450027" w:rsidRDefault="00450027" w:rsidP="005842F1">
            <w:pPr>
              <w:shd w:val="clear" w:color="auto" w:fill="FFFFFF"/>
              <w:snapToGrid w:val="0"/>
              <w:rPr>
                <w:b/>
                <w:bCs/>
                <w:spacing w:val="-1"/>
              </w:rPr>
            </w:pPr>
            <w:r w:rsidRPr="00BE07AC">
              <w:t>Определение центра тяжести сложных плоских фигур.</w:t>
            </w:r>
          </w:p>
        </w:tc>
        <w:tc>
          <w:tcPr>
            <w:tcW w:w="992" w:type="dxa"/>
            <w:tcBorders>
              <w:top w:val="single" w:sz="4" w:space="0" w:color="auto"/>
            </w:tcBorders>
          </w:tcPr>
          <w:p w:rsidR="00450027" w:rsidRPr="00137586" w:rsidRDefault="00450027" w:rsidP="005842F1">
            <w:pPr>
              <w:jc w:val="center"/>
              <w:rPr>
                <w:bCs/>
                <w:spacing w:val="-2"/>
              </w:rPr>
            </w:pPr>
            <w:r w:rsidRPr="00137586">
              <w:rPr>
                <w:bCs/>
                <w:spacing w:val="-2"/>
              </w:rPr>
              <w:t>4</w:t>
            </w:r>
          </w:p>
        </w:tc>
      </w:tr>
      <w:tr w:rsidR="00450027" w:rsidRPr="001137C2" w:rsidTr="00450027">
        <w:trPr>
          <w:trHeight w:val="339"/>
        </w:trPr>
        <w:tc>
          <w:tcPr>
            <w:tcW w:w="2122" w:type="dxa"/>
            <w:vMerge/>
          </w:tcPr>
          <w:p w:rsidR="00450027" w:rsidRDefault="00450027" w:rsidP="005842F1"/>
        </w:tc>
        <w:tc>
          <w:tcPr>
            <w:tcW w:w="6095" w:type="dxa"/>
            <w:tcBorders>
              <w:top w:val="single" w:sz="4" w:space="0" w:color="auto"/>
              <w:right w:val="single" w:sz="4" w:space="0" w:color="auto"/>
            </w:tcBorders>
          </w:tcPr>
          <w:p w:rsidR="00450027" w:rsidRPr="00BE07AC" w:rsidRDefault="00450027" w:rsidP="005842F1">
            <w:pPr>
              <w:jc w:val="both"/>
              <w:rPr>
                <w:b/>
              </w:rPr>
            </w:pPr>
            <w:r w:rsidRPr="00BE07AC">
              <w:rPr>
                <w:b/>
              </w:rPr>
              <w:t>Самостоятельная работа обучающихся</w:t>
            </w:r>
            <w:r>
              <w:rPr>
                <w:b/>
              </w:rPr>
              <w:t>:</w:t>
            </w:r>
          </w:p>
          <w:p w:rsidR="00450027" w:rsidRDefault="00450027" w:rsidP="005842F1">
            <w:pPr>
              <w:shd w:val="clear" w:color="auto" w:fill="FFFFFF"/>
              <w:snapToGrid w:val="0"/>
              <w:rPr>
                <w:b/>
                <w:bCs/>
                <w:spacing w:val="-1"/>
              </w:rPr>
            </w:pPr>
            <w:r>
              <w:t>Определение центра тяжести плоских фигур.</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87"/>
        </w:trPr>
        <w:tc>
          <w:tcPr>
            <w:tcW w:w="2122" w:type="dxa"/>
            <w:vMerge w:val="restart"/>
          </w:tcPr>
          <w:p w:rsidR="00450027" w:rsidRPr="009046F6" w:rsidRDefault="00450027" w:rsidP="005842F1">
            <w:pPr>
              <w:shd w:val="clear" w:color="auto" w:fill="FFFFFF"/>
              <w:snapToGrid w:val="0"/>
              <w:rPr>
                <w:spacing w:val="-1"/>
              </w:rPr>
            </w:pPr>
            <w:r>
              <w:rPr>
                <w:spacing w:val="-1"/>
              </w:rPr>
              <w:t>Тема 1.7 Кинематика. Основные понятия кинематики</w:t>
            </w:r>
          </w:p>
        </w:tc>
        <w:tc>
          <w:tcPr>
            <w:tcW w:w="6095" w:type="dxa"/>
            <w:tcBorders>
              <w:bottom w:val="single" w:sz="4" w:space="0" w:color="auto"/>
              <w:right w:val="single" w:sz="4" w:space="0" w:color="auto"/>
            </w:tcBorders>
          </w:tcPr>
          <w:p w:rsidR="00450027" w:rsidRPr="001137C2" w:rsidRDefault="00450027" w:rsidP="005842F1">
            <w:pPr>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D257EB" w:rsidRDefault="00450027" w:rsidP="005842F1">
            <w:pPr>
              <w:jc w:val="center"/>
              <w:rPr>
                <w:bCs/>
                <w:spacing w:val="-2"/>
                <w:lang w:val="en-US"/>
              </w:rPr>
            </w:pPr>
            <w:r>
              <w:rPr>
                <w:bCs/>
                <w:spacing w:val="-2"/>
                <w:lang w:val="en-US"/>
              </w:rPr>
              <w:t>4</w:t>
            </w:r>
          </w:p>
        </w:tc>
      </w:tr>
      <w:tr w:rsidR="00450027" w:rsidRPr="001137C2" w:rsidTr="00450027">
        <w:trPr>
          <w:trHeight w:val="508"/>
        </w:trPr>
        <w:tc>
          <w:tcPr>
            <w:tcW w:w="2122" w:type="dxa"/>
            <w:vMerge/>
          </w:tcPr>
          <w:p w:rsidR="00450027" w:rsidRDefault="00450027" w:rsidP="005842F1">
            <w:pPr>
              <w:shd w:val="clear" w:color="auto" w:fill="FFFFFF"/>
              <w:snapToGrid w:val="0"/>
              <w:rPr>
                <w:spacing w:val="-1"/>
              </w:rPr>
            </w:pPr>
          </w:p>
        </w:tc>
        <w:tc>
          <w:tcPr>
            <w:tcW w:w="6095" w:type="dxa"/>
            <w:tcBorders>
              <w:top w:val="single" w:sz="4" w:space="0" w:color="auto"/>
              <w:right w:val="single" w:sz="4" w:space="0" w:color="auto"/>
            </w:tcBorders>
          </w:tcPr>
          <w:p w:rsidR="00450027" w:rsidRPr="00BB6E92" w:rsidRDefault="00450027" w:rsidP="005842F1">
            <w:pPr>
              <w:rPr>
                <w:b/>
              </w:rPr>
            </w:pPr>
            <w:r>
              <w:rPr>
                <w:spacing w:val="-1"/>
              </w:rPr>
              <w:t xml:space="preserve">Предмет кинематики. Пространство и время в классической механике. Относительность механического </w:t>
            </w:r>
            <w:r>
              <w:t xml:space="preserve">движения. Система отсчета. </w:t>
            </w:r>
          </w:p>
        </w:tc>
        <w:tc>
          <w:tcPr>
            <w:tcW w:w="992" w:type="dxa"/>
            <w:vMerge/>
            <w:tcBorders>
              <w:left w:val="single" w:sz="4" w:space="0" w:color="auto"/>
            </w:tcBorders>
          </w:tcPr>
          <w:p w:rsidR="00450027" w:rsidRPr="00137586" w:rsidRDefault="00450027" w:rsidP="005842F1">
            <w:pPr>
              <w:rPr>
                <w:bCs/>
                <w:spacing w:val="-2"/>
              </w:rPr>
            </w:pPr>
          </w:p>
        </w:tc>
      </w:tr>
      <w:tr w:rsidR="00450027" w:rsidRPr="001137C2" w:rsidTr="00450027">
        <w:trPr>
          <w:trHeight w:val="169"/>
        </w:trPr>
        <w:tc>
          <w:tcPr>
            <w:tcW w:w="2122" w:type="dxa"/>
            <w:vMerge w:val="restart"/>
          </w:tcPr>
          <w:p w:rsidR="00450027" w:rsidRDefault="00450027" w:rsidP="005842F1">
            <w:r>
              <w:rPr>
                <w:spacing w:val="-1"/>
              </w:rPr>
              <w:t>Тема 1.8 Кинематика точки</w:t>
            </w:r>
          </w:p>
          <w:p w:rsidR="00450027" w:rsidRDefault="00450027" w:rsidP="005842F1"/>
        </w:tc>
        <w:tc>
          <w:tcPr>
            <w:tcW w:w="6095" w:type="dxa"/>
            <w:tcBorders>
              <w:bottom w:val="single" w:sz="4" w:space="0" w:color="auto"/>
              <w:right w:val="single" w:sz="4" w:space="0" w:color="auto"/>
            </w:tcBorders>
          </w:tcPr>
          <w:p w:rsidR="00450027" w:rsidRPr="001137C2" w:rsidRDefault="00450027" w:rsidP="005842F1">
            <w:pPr>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203"/>
        </w:trPr>
        <w:tc>
          <w:tcPr>
            <w:tcW w:w="2122" w:type="dxa"/>
            <w:vMerge/>
          </w:tcPr>
          <w:p w:rsidR="00450027" w:rsidRDefault="00450027" w:rsidP="005842F1">
            <w:pP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t>Задачи кинематики. Основные определения.</w:t>
            </w:r>
          </w:p>
        </w:tc>
        <w:tc>
          <w:tcPr>
            <w:tcW w:w="992" w:type="dxa"/>
            <w:vMerge/>
            <w:tcBorders>
              <w:left w:val="single" w:sz="4" w:space="0" w:color="auto"/>
              <w:bottom w:val="single" w:sz="4" w:space="0" w:color="auto"/>
            </w:tcBorders>
          </w:tcPr>
          <w:p w:rsidR="00450027" w:rsidRPr="00137586" w:rsidRDefault="00450027" w:rsidP="005842F1">
            <w:pPr>
              <w:rPr>
                <w:bCs/>
                <w:spacing w:val="-2"/>
              </w:rPr>
            </w:pPr>
          </w:p>
        </w:tc>
      </w:tr>
      <w:tr w:rsidR="00450027" w:rsidRPr="001137C2" w:rsidTr="00450027">
        <w:trPr>
          <w:trHeight w:val="434"/>
        </w:trPr>
        <w:tc>
          <w:tcPr>
            <w:tcW w:w="2122" w:type="dxa"/>
            <w:vMerge/>
          </w:tcPr>
          <w:p w:rsidR="00450027" w:rsidRDefault="00450027" w:rsidP="005842F1">
            <w:pPr>
              <w:rPr>
                <w:spacing w:val="-1"/>
              </w:rPr>
            </w:pPr>
          </w:p>
        </w:tc>
        <w:tc>
          <w:tcPr>
            <w:tcW w:w="6095" w:type="dxa"/>
            <w:tcBorders>
              <w:top w:val="single" w:sz="4" w:space="0" w:color="auto"/>
              <w:right w:val="single" w:sz="4" w:space="0" w:color="auto"/>
            </w:tcBorders>
          </w:tcPr>
          <w:p w:rsidR="00450027" w:rsidRDefault="00450027" w:rsidP="005842F1">
            <w:pPr>
              <w:rPr>
                <w:b/>
              </w:rPr>
            </w:pPr>
            <w:r w:rsidRPr="00BB6E92">
              <w:rPr>
                <w:b/>
              </w:rPr>
              <w:t>Самостоятельная работа обучающихся</w:t>
            </w:r>
            <w:r>
              <w:rPr>
                <w:b/>
              </w:rPr>
              <w:t>:</w:t>
            </w:r>
          </w:p>
          <w:p w:rsidR="00450027" w:rsidRDefault="00450027" w:rsidP="005842F1">
            <w:r>
              <w:t xml:space="preserve">Решение задача на тему кинематика точки. </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237"/>
        </w:trPr>
        <w:tc>
          <w:tcPr>
            <w:tcW w:w="2122" w:type="dxa"/>
            <w:vMerge w:val="restart"/>
          </w:tcPr>
          <w:p w:rsidR="00450027" w:rsidRDefault="00450027" w:rsidP="005842F1">
            <w:r>
              <w:rPr>
                <w:spacing w:val="-1"/>
              </w:rPr>
              <w:t xml:space="preserve">Тема 1.9.Простейшие </w:t>
            </w:r>
            <w:r>
              <w:t>движения тел</w:t>
            </w:r>
          </w:p>
        </w:tc>
        <w:tc>
          <w:tcPr>
            <w:tcW w:w="6095" w:type="dxa"/>
            <w:tcBorders>
              <w:bottom w:val="single" w:sz="4" w:space="0" w:color="auto"/>
              <w:right w:val="single" w:sz="4" w:space="0" w:color="auto"/>
            </w:tcBorders>
          </w:tcPr>
          <w:p w:rsidR="00450027" w:rsidRPr="0021615C" w:rsidRDefault="00450027" w:rsidP="005842F1">
            <w:pPr>
              <w:jc w:val="both"/>
              <w:rPr>
                <w:b/>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8</w:t>
            </w:r>
          </w:p>
        </w:tc>
      </w:tr>
      <w:tr w:rsidR="00450027" w:rsidRPr="001137C2" w:rsidTr="00450027">
        <w:trPr>
          <w:trHeight w:val="61"/>
        </w:trPr>
        <w:tc>
          <w:tcPr>
            <w:tcW w:w="2122" w:type="dxa"/>
            <w:vMerge/>
          </w:tcPr>
          <w:p w:rsidR="00450027" w:rsidRDefault="00450027" w:rsidP="005842F1">
            <w:pPr>
              <w:rPr>
                <w:spacing w:val="-1"/>
              </w:rP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r>
              <w:t xml:space="preserve">Поступательное движение твердого тела, его свойства. Вращательное движение твердого тела вокруг не подвижной оси. Уравнение вращательного движения. Средняя угловая скорость в данный момент. Частота </w:t>
            </w:r>
            <w:r>
              <w:rPr>
                <w:spacing w:val="-1"/>
              </w:rPr>
              <w:t xml:space="preserve">вращения. Единицы угловой скорости и частоты вращения, связь между ними. Линейные скорости и ускорение </w:t>
            </w:r>
            <w:r>
              <w:t>точек вращательного тела</w:t>
            </w:r>
            <w:r>
              <w:rPr>
                <w:spacing w:val="-1"/>
              </w:rPr>
              <w:t xml:space="preserve"> Переносное, относительное и абсолютное движение точки. Теорема о сложении скоростей.</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77"/>
        </w:trPr>
        <w:tc>
          <w:tcPr>
            <w:tcW w:w="2122" w:type="dxa"/>
            <w:vMerge w:val="restart"/>
          </w:tcPr>
          <w:p w:rsidR="00450027" w:rsidRDefault="00450027" w:rsidP="005842F1">
            <w:pPr>
              <w:snapToGrid w:val="0"/>
            </w:pPr>
            <w:r>
              <w:t>Тема 1.10 Сложное движение точки.</w:t>
            </w:r>
          </w:p>
          <w:p w:rsidR="00450027" w:rsidRDefault="00450027" w:rsidP="005842F1">
            <w:pPr>
              <w:rPr>
                <w:spacing w:val="-1"/>
              </w:rPr>
            </w:pPr>
            <w:r>
              <w:rPr>
                <w:spacing w:val="-1"/>
              </w:rPr>
              <w:t>Основные понятия и аксиомы динамики.</w:t>
            </w:r>
          </w:p>
        </w:tc>
        <w:tc>
          <w:tcPr>
            <w:tcW w:w="6095" w:type="dxa"/>
            <w:tcBorders>
              <w:top w:val="single" w:sz="4" w:space="0" w:color="auto"/>
              <w:bottom w:val="single" w:sz="4" w:space="0" w:color="auto"/>
              <w:right w:val="single" w:sz="4" w:space="0" w:color="auto"/>
            </w:tcBorders>
          </w:tcPr>
          <w:p w:rsidR="00450027" w:rsidRPr="0021615C" w:rsidRDefault="00450027" w:rsidP="005842F1">
            <w:pPr>
              <w:rPr>
                <w:b/>
              </w:rPr>
            </w:pPr>
          </w:p>
        </w:tc>
        <w:tc>
          <w:tcPr>
            <w:tcW w:w="992" w:type="dxa"/>
            <w:vMerge w:val="restart"/>
            <w:tcBorders>
              <w:top w:val="single" w:sz="4" w:space="0" w:color="auto"/>
              <w:left w:val="single" w:sz="4" w:space="0" w:color="auto"/>
            </w:tcBorders>
          </w:tcPr>
          <w:p w:rsidR="00450027" w:rsidRPr="00C1260A" w:rsidRDefault="00450027" w:rsidP="005842F1">
            <w:pPr>
              <w:jc w:val="center"/>
              <w:rPr>
                <w:bCs/>
                <w:spacing w:val="-2"/>
              </w:rPr>
            </w:pPr>
          </w:p>
        </w:tc>
      </w:tr>
      <w:tr w:rsidR="00450027" w:rsidRPr="001137C2" w:rsidTr="00450027">
        <w:trPr>
          <w:trHeight w:val="627"/>
        </w:trPr>
        <w:tc>
          <w:tcPr>
            <w:tcW w:w="2122" w:type="dxa"/>
            <w:vMerge/>
          </w:tcPr>
          <w:p w:rsidR="00450027" w:rsidRDefault="00450027" w:rsidP="005842F1">
            <w:pPr>
              <w:snapToGrid w:val="0"/>
            </w:pPr>
          </w:p>
        </w:tc>
        <w:tc>
          <w:tcPr>
            <w:tcW w:w="6095" w:type="dxa"/>
            <w:tcBorders>
              <w:top w:val="single" w:sz="4" w:space="0" w:color="auto"/>
              <w:right w:val="single" w:sz="4" w:space="0" w:color="auto"/>
            </w:tcBorders>
          </w:tcPr>
          <w:p w:rsidR="00450027" w:rsidRPr="001137C2" w:rsidRDefault="00450027" w:rsidP="005842F1">
            <w:pPr>
              <w:rPr>
                <w:b/>
                <w:bCs/>
                <w:spacing w:val="-2"/>
              </w:rPr>
            </w:pP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54"/>
        </w:trPr>
        <w:tc>
          <w:tcPr>
            <w:tcW w:w="2122" w:type="dxa"/>
            <w:vMerge w:val="restart"/>
          </w:tcPr>
          <w:p w:rsidR="00450027" w:rsidRDefault="00450027" w:rsidP="005842F1">
            <w:pPr>
              <w:rPr>
                <w:spacing w:val="-1"/>
              </w:rPr>
            </w:pPr>
            <w:r>
              <w:t xml:space="preserve">Тема 1.11 Движение материальной </w:t>
            </w:r>
            <w:r>
              <w:lastRenderedPageBreak/>
              <w:t>точки. Метод кинетостатики.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E07AC">
              <w:rPr>
                <w:b/>
              </w:rPr>
              <w:lastRenderedPageBreak/>
              <w:t>Самостоятельная работа обучающихся</w:t>
            </w:r>
            <w:r w:rsidRPr="00BB6E92">
              <w:rPr>
                <w:b/>
              </w:rPr>
              <w:t>:</w:t>
            </w:r>
          </w:p>
        </w:tc>
        <w:tc>
          <w:tcPr>
            <w:tcW w:w="992" w:type="dxa"/>
            <w:vMerge w:val="restart"/>
            <w:tcBorders>
              <w:left w:val="single" w:sz="4" w:space="0" w:color="auto"/>
            </w:tcBorders>
          </w:tcPr>
          <w:p w:rsidR="00450027" w:rsidRPr="00C1260A" w:rsidRDefault="00450027" w:rsidP="005842F1">
            <w:pPr>
              <w:jc w:val="center"/>
              <w:rPr>
                <w:bCs/>
                <w:spacing w:val="-2"/>
              </w:rPr>
            </w:pPr>
            <w:r>
              <w:rPr>
                <w:bCs/>
                <w:spacing w:val="-2"/>
              </w:rPr>
              <w:t>6</w:t>
            </w:r>
          </w:p>
        </w:tc>
      </w:tr>
      <w:tr w:rsidR="00450027" w:rsidRPr="001137C2" w:rsidTr="00450027">
        <w:trPr>
          <w:trHeight w:val="424"/>
        </w:trPr>
        <w:tc>
          <w:tcPr>
            <w:tcW w:w="2122" w:type="dxa"/>
            <w:vMerge/>
          </w:tcPr>
          <w:p w:rsidR="00450027" w:rsidRDefault="00450027" w:rsidP="005842F1"/>
        </w:tc>
        <w:tc>
          <w:tcPr>
            <w:tcW w:w="6095" w:type="dxa"/>
            <w:tcBorders>
              <w:top w:val="single" w:sz="4" w:space="0" w:color="auto"/>
              <w:right w:val="single" w:sz="4" w:space="0" w:color="auto"/>
            </w:tcBorders>
          </w:tcPr>
          <w:p w:rsidR="00450027" w:rsidRPr="00BB6E92" w:rsidRDefault="00450027" w:rsidP="005842F1">
            <w:pPr>
              <w:rPr>
                <w:b/>
              </w:rPr>
            </w:pPr>
            <w:r>
              <w:t xml:space="preserve">Понятия о свободной и несвободной точке. Понятия о силе инерции. Силы инерции при прямолинейном и </w:t>
            </w:r>
            <w:r>
              <w:lastRenderedPageBreak/>
              <w:t>криволинейном движении материальной точки. Принцип Даламбера, метод кинетостатики</w:t>
            </w:r>
          </w:p>
        </w:tc>
        <w:tc>
          <w:tcPr>
            <w:tcW w:w="992" w:type="dxa"/>
            <w:vMerge/>
            <w:tcBorders>
              <w:left w:val="single" w:sz="4" w:space="0" w:color="auto"/>
            </w:tcBorders>
          </w:tcPr>
          <w:p w:rsidR="00450027" w:rsidRPr="00040DCC" w:rsidRDefault="00450027" w:rsidP="005842F1">
            <w:pPr>
              <w:jc w:val="center"/>
              <w:rPr>
                <w:bCs/>
                <w:spacing w:val="-2"/>
              </w:rPr>
            </w:pPr>
          </w:p>
        </w:tc>
      </w:tr>
      <w:tr w:rsidR="00450027" w:rsidRPr="001137C2" w:rsidTr="00450027">
        <w:trPr>
          <w:trHeight w:val="221"/>
        </w:trPr>
        <w:tc>
          <w:tcPr>
            <w:tcW w:w="2122" w:type="dxa"/>
            <w:vMerge w:val="restart"/>
          </w:tcPr>
          <w:p w:rsidR="00450027" w:rsidRDefault="00450027" w:rsidP="005842F1">
            <w:pPr>
              <w:rPr>
                <w:spacing w:val="-1"/>
              </w:rPr>
            </w:pPr>
            <w:r>
              <w:lastRenderedPageBreak/>
              <w:t>Тема 1.12 Работа и мощность</w:t>
            </w:r>
          </w:p>
        </w:tc>
        <w:tc>
          <w:tcPr>
            <w:tcW w:w="6095" w:type="dxa"/>
            <w:tcBorders>
              <w:bottom w:val="single" w:sz="4" w:space="0" w:color="auto"/>
              <w:right w:val="single" w:sz="4" w:space="0" w:color="auto"/>
            </w:tcBorders>
          </w:tcPr>
          <w:p w:rsidR="00450027" w:rsidRPr="002853E8" w:rsidRDefault="00450027" w:rsidP="005842F1">
            <w:pPr>
              <w:jc w:val="both"/>
              <w:rPr>
                <w:b/>
              </w:rPr>
            </w:pPr>
            <w:r w:rsidRPr="00BE07AC">
              <w:rPr>
                <w:b/>
              </w:rPr>
              <w:t>Самостоятельная работа обучающихся</w:t>
            </w:r>
            <w:r>
              <w:rPr>
                <w:b/>
              </w:rPr>
              <w:t>:</w:t>
            </w:r>
          </w:p>
        </w:tc>
        <w:tc>
          <w:tcPr>
            <w:tcW w:w="992" w:type="dxa"/>
            <w:vMerge w:val="restart"/>
            <w:tcBorders>
              <w:left w:val="single" w:sz="4" w:space="0" w:color="auto"/>
            </w:tcBorders>
          </w:tcPr>
          <w:p w:rsidR="00450027" w:rsidRPr="00040DCC" w:rsidRDefault="00450027" w:rsidP="005842F1">
            <w:pPr>
              <w:jc w:val="center"/>
              <w:rPr>
                <w:bCs/>
                <w:spacing w:val="-2"/>
              </w:rPr>
            </w:pPr>
            <w:r>
              <w:rPr>
                <w:bCs/>
                <w:spacing w:val="-2"/>
              </w:rPr>
              <w:t>4</w:t>
            </w:r>
          </w:p>
        </w:tc>
      </w:tr>
      <w:tr w:rsidR="00450027" w:rsidRPr="001137C2" w:rsidTr="00450027">
        <w:trPr>
          <w:trHeight w:val="189"/>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rPr>
                <w:b/>
                <w:bCs/>
                <w:spacing w:val="-2"/>
              </w:rPr>
            </w:pPr>
            <w:r>
              <w:t>Определение сил инерции и величин её составляющих. Работа и мощность.</w:t>
            </w:r>
          </w:p>
        </w:tc>
        <w:tc>
          <w:tcPr>
            <w:tcW w:w="992" w:type="dxa"/>
            <w:vMerge/>
            <w:tcBorders>
              <w:left w:val="single" w:sz="4" w:space="0" w:color="auto"/>
              <w:bottom w:val="single" w:sz="4" w:space="0" w:color="auto"/>
            </w:tcBorders>
          </w:tcPr>
          <w:p w:rsidR="00450027" w:rsidRPr="00040DCC" w:rsidRDefault="00450027" w:rsidP="005842F1">
            <w:pPr>
              <w:jc w:val="center"/>
              <w:rPr>
                <w:bCs/>
                <w:spacing w:val="-2"/>
              </w:rPr>
            </w:pPr>
          </w:p>
        </w:tc>
      </w:tr>
      <w:tr w:rsidR="00450027" w:rsidRPr="001137C2" w:rsidTr="00450027">
        <w:trPr>
          <w:trHeight w:val="152"/>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shd w:val="clear" w:color="auto" w:fill="FFFFFF"/>
              <w:snapToGrid w:val="0"/>
              <w:rPr>
                <w:b/>
                <w:bCs/>
              </w:rPr>
            </w:pPr>
            <w:r w:rsidRPr="00BB6E92">
              <w:rPr>
                <w:b/>
              </w:rPr>
              <w:t>Самостоятельная работа обучающихся</w:t>
            </w:r>
            <w:r>
              <w:rPr>
                <w:b/>
              </w:rPr>
              <w:t>:</w:t>
            </w:r>
          </w:p>
          <w:p w:rsidR="00450027" w:rsidRDefault="00450027" w:rsidP="005842F1">
            <w:pPr>
              <w:rPr>
                <w:b/>
                <w:bCs/>
                <w:spacing w:val="-2"/>
              </w:rPr>
            </w:pPr>
            <w:r>
              <w:t>Работа и мощность. Общие теоремы динамики.</w:t>
            </w:r>
          </w:p>
        </w:tc>
        <w:tc>
          <w:tcPr>
            <w:tcW w:w="992" w:type="dxa"/>
            <w:tcBorders>
              <w:top w:val="single" w:sz="4" w:space="0" w:color="auto"/>
              <w:left w:val="single" w:sz="4" w:space="0" w:color="auto"/>
              <w:bottom w:val="single" w:sz="4" w:space="0" w:color="auto"/>
            </w:tcBorders>
          </w:tcPr>
          <w:p w:rsidR="00450027" w:rsidRPr="00040DCC" w:rsidRDefault="00450027" w:rsidP="005842F1">
            <w:pPr>
              <w:jc w:val="center"/>
              <w:rPr>
                <w:bCs/>
                <w:spacing w:val="-2"/>
              </w:rPr>
            </w:pPr>
            <w:r>
              <w:rPr>
                <w:bCs/>
                <w:spacing w:val="-2"/>
              </w:rPr>
              <w:t>4</w:t>
            </w:r>
          </w:p>
        </w:tc>
      </w:tr>
      <w:tr w:rsidR="00450027" w:rsidRPr="001137C2" w:rsidTr="00450027">
        <w:tc>
          <w:tcPr>
            <w:tcW w:w="2122" w:type="dxa"/>
          </w:tcPr>
          <w:p w:rsidR="00450027" w:rsidRPr="00052930" w:rsidRDefault="00450027" w:rsidP="005842F1">
            <w:pPr>
              <w:rPr>
                <w:b/>
                <w:bCs/>
              </w:rPr>
            </w:pPr>
            <w:r>
              <w:rPr>
                <w:b/>
                <w:bCs/>
              </w:rPr>
              <w:t>Раздел 2 Сопротивление материалов.</w:t>
            </w:r>
          </w:p>
        </w:tc>
        <w:tc>
          <w:tcPr>
            <w:tcW w:w="6095" w:type="dxa"/>
            <w:tcBorders>
              <w:right w:val="single" w:sz="4" w:space="0" w:color="auto"/>
            </w:tcBorders>
          </w:tcPr>
          <w:p w:rsidR="00450027" w:rsidRPr="001137C2" w:rsidRDefault="00450027" w:rsidP="005842F1">
            <w:pPr>
              <w:jc w:val="center"/>
              <w:rPr>
                <w:b/>
                <w:bCs/>
                <w:spacing w:val="-2"/>
              </w:rPr>
            </w:pPr>
          </w:p>
        </w:tc>
        <w:tc>
          <w:tcPr>
            <w:tcW w:w="992" w:type="dxa"/>
            <w:tcBorders>
              <w:left w:val="single" w:sz="4" w:space="0" w:color="auto"/>
            </w:tcBorders>
          </w:tcPr>
          <w:p w:rsidR="00450027" w:rsidRPr="001137C2" w:rsidRDefault="00450027" w:rsidP="005842F1">
            <w:pPr>
              <w:jc w:val="center"/>
              <w:rPr>
                <w:b/>
                <w:bCs/>
                <w:spacing w:val="-2"/>
              </w:rPr>
            </w:pPr>
            <w:r>
              <w:rPr>
                <w:b/>
                <w:bCs/>
                <w:spacing w:val="-2"/>
              </w:rPr>
              <w:t>54</w:t>
            </w:r>
          </w:p>
        </w:tc>
      </w:tr>
      <w:tr w:rsidR="00450027" w:rsidRPr="001137C2" w:rsidTr="00450027">
        <w:trPr>
          <w:trHeight w:val="271"/>
        </w:trPr>
        <w:tc>
          <w:tcPr>
            <w:tcW w:w="2122" w:type="dxa"/>
            <w:vMerge w:val="restart"/>
          </w:tcPr>
          <w:p w:rsidR="00450027" w:rsidRDefault="00450027" w:rsidP="005842F1">
            <w:pPr>
              <w:jc w:val="center"/>
              <w:rPr>
                <w:spacing w:val="-2"/>
              </w:rPr>
            </w:pPr>
            <w:r>
              <w:rPr>
                <w:spacing w:val="-2"/>
              </w:rPr>
              <w:t xml:space="preserve">Тема 2.1 </w:t>
            </w:r>
          </w:p>
          <w:p w:rsidR="00450027" w:rsidRDefault="00450027" w:rsidP="005842F1">
            <w:pPr>
              <w:jc w:val="center"/>
              <w:rPr>
                <w:spacing w:val="-1"/>
              </w:rPr>
            </w:pPr>
            <w:r>
              <w:rPr>
                <w:spacing w:val="-2"/>
              </w:rPr>
              <w:t>Основные положения гипотезы и допущения.</w:t>
            </w:r>
          </w:p>
        </w:tc>
        <w:tc>
          <w:tcPr>
            <w:tcW w:w="6095" w:type="dxa"/>
            <w:tcBorders>
              <w:bottom w:val="single" w:sz="4" w:space="0" w:color="auto"/>
              <w:right w:val="single" w:sz="4" w:space="0" w:color="auto"/>
            </w:tcBorders>
          </w:tcPr>
          <w:p w:rsidR="00450027" w:rsidRPr="002853E8" w:rsidRDefault="00450027" w:rsidP="005842F1">
            <w:pPr>
              <w:rPr>
                <w:b/>
              </w:rPr>
            </w:pPr>
            <w:r w:rsidRPr="00BB6E92">
              <w:rPr>
                <w:b/>
              </w:rPr>
              <w:t>Содержание учебного материала:</w:t>
            </w:r>
          </w:p>
        </w:tc>
        <w:tc>
          <w:tcPr>
            <w:tcW w:w="992" w:type="dxa"/>
            <w:vMerge w:val="restart"/>
            <w:tcBorders>
              <w:left w:val="single" w:sz="4" w:space="0" w:color="auto"/>
            </w:tcBorders>
          </w:tcPr>
          <w:p w:rsidR="00450027" w:rsidRPr="00C1260A" w:rsidRDefault="00450027" w:rsidP="005842F1">
            <w:pPr>
              <w:jc w:val="center"/>
              <w:rPr>
                <w:bCs/>
                <w:spacing w:val="-2"/>
              </w:rPr>
            </w:pPr>
            <w:r w:rsidRPr="00C1260A">
              <w:rPr>
                <w:bCs/>
                <w:spacing w:val="-2"/>
              </w:rPr>
              <w:t>2</w:t>
            </w:r>
          </w:p>
        </w:tc>
      </w:tr>
      <w:tr w:rsidR="00450027" w:rsidRPr="001137C2" w:rsidTr="00450027">
        <w:trPr>
          <w:trHeight w:val="186"/>
        </w:trPr>
        <w:tc>
          <w:tcPr>
            <w:tcW w:w="2122" w:type="dxa"/>
            <w:vMerge/>
          </w:tcPr>
          <w:p w:rsidR="00450027" w:rsidRDefault="00450027" w:rsidP="005842F1">
            <w:pPr>
              <w:jc w:val="center"/>
              <w:rPr>
                <w:spacing w:val="-2"/>
              </w:rP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tcPr>
          <w:p w:rsidR="00450027" w:rsidRDefault="00450027" w:rsidP="005842F1">
            <w:pPr>
              <w:jc w:val="center"/>
              <w:rPr>
                <w:spacing w:val="-2"/>
              </w:rPr>
            </w:pPr>
          </w:p>
        </w:tc>
        <w:tc>
          <w:tcPr>
            <w:tcW w:w="6095" w:type="dxa"/>
            <w:tcBorders>
              <w:top w:val="single" w:sz="4" w:space="0" w:color="auto"/>
              <w:right w:val="single" w:sz="4" w:space="0" w:color="auto"/>
            </w:tcBorders>
          </w:tcPr>
          <w:p w:rsidR="00450027" w:rsidRDefault="00450027" w:rsidP="005842F1">
            <w:r w:rsidRPr="00BB6E92">
              <w:rPr>
                <w:b/>
              </w:rPr>
              <w:t>Самостоятельная работа обучающихся</w:t>
            </w:r>
            <w:r>
              <w:rPr>
                <w:b/>
              </w:rPr>
              <w:t>:</w:t>
            </w:r>
            <w:r w:rsidRPr="000F03FD">
              <w:t xml:space="preserve"> </w:t>
            </w:r>
          </w:p>
          <w:p w:rsidR="00450027" w:rsidRPr="001137C2" w:rsidRDefault="00450027" w:rsidP="005842F1">
            <w:pPr>
              <w:rPr>
                <w:b/>
                <w:bCs/>
                <w:spacing w:val="-2"/>
              </w:rPr>
            </w:pPr>
            <w:r>
              <w:t>Определение видов деформации.</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91"/>
        </w:trPr>
        <w:tc>
          <w:tcPr>
            <w:tcW w:w="2122" w:type="dxa"/>
            <w:vMerge w:val="restart"/>
          </w:tcPr>
          <w:p w:rsidR="00450027" w:rsidRDefault="00450027" w:rsidP="005842F1">
            <w:pPr>
              <w:jc w:val="center"/>
              <w:rPr>
                <w:spacing w:val="-1"/>
              </w:rPr>
            </w:pPr>
            <w:r>
              <w:rPr>
                <w:spacing w:val="-1"/>
              </w:rPr>
              <w:t>Тема 2.2</w:t>
            </w:r>
          </w:p>
          <w:p w:rsidR="00450027" w:rsidRDefault="00450027" w:rsidP="005842F1">
            <w:pPr>
              <w:jc w:val="center"/>
              <w:rPr>
                <w:spacing w:val="-1"/>
              </w:rPr>
            </w:pPr>
            <w:r>
              <w:rPr>
                <w:spacing w:val="-1"/>
              </w:rPr>
              <w:t>Растяжение и сжатие.</w:t>
            </w:r>
          </w:p>
        </w:tc>
        <w:tc>
          <w:tcPr>
            <w:tcW w:w="6095" w:type="dxa"/>
            <w:tcBorders>
              <w:bottom w:val="single" w:sz="4" w:space="0" w:color="auto"/>
              <w:right w:val="single" w:sz="4" w:space="0" w:color="auto"/>
            </w:tcBorders>
          </w:tcPr>
          <w:p w:rsidR="00450027" w:rsidRPr="002853E8" w:rsidRDefault="00450027" w:rsidP="005842F1">
            <w:pPr>
              <w:jc w:val="both"/>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712"/>
        </w:trPr>
        <w:tc>
          <w:tcPr>
            <w:tcW w:w="2122" w:type="dxa"/>
            <w:vMerge/>
          </w:tcPr>
          <w:p w:rsidR="00450027" w:rsidRDefault="00450027" w:rsidP="005842F1">
            <w:pP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shd w:val="clear" w:color="auto" w:fill="FFFFFF"/>
              <w:tabs>
                <w:tab w:val="left" w:pos="211"/>
              </w:tabs>
              <w:snapToGrid w:val="0"/>
              <w:rPr>
                <w:b/>
              </w:rPr>
            </w:pPr>
            <w:r>
              <w:t>Расчётные формулы для определения прочности при растяжении и сжатии. Закон Гука при растяжении и сжатии. Определение видов нагружения и внутренних силовых факторов в поперечных сечениях. Проведение расчётов на прочность и жёсткость статически определимых брусьев при растяжении и сжатии.</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38"/>
        </w:trPr>
        <w:tc>
          <w:tcPr>
            <w:tcW w:w="2122" w:type="dxa"/>
            <w:vMerge w:val="restart"/>
          </w:tcPr>
          <w:p w:rsidR="00450027" w:rsidRDefault="00450027" w:rsidP="005842F1">
            <w:pPr>
              <w:jc w:val="center"/>
              <w:rPr>
                <w:sz w:val="28"/>
                <w:szCs w:val="28"/>
              </w:rPr>
            </w:pPr>
            <w:r>
              <w:t>Тема 2.3</w:t>
            </w:r>
          </w:p>
          <w:p w:rsidR="00450027" w:rsidRDefault="00450027" w:rsidP="005842F1">
            <w:pPr>
              <w:rPr>
                <w:spacing w:val="-1"/>
              </w:rPr>
            </w:pPr>
            <w:r>
              <w:t>Практические расчеты на срез и смятие.</w:t>
            </w:r>
          </w:p>
        </w:tc>
        <w:tc>
          <w:tcPr>
            <w:tcW w:w="6095" w:type="dxa"/>
            <w:tcBorders>
              <w:top w:val="single" w:sz="4" w:space="0" w:color="auto"/>
              <w:bottom w:val="single" w:sz="4" w:space="0" w:color="auto"/>
              <w:right w:val="single" w:sz="4" w:space="0" w:color="auto"/>
            </w:tcBorders>
          </w:tcPr>
          <w:p w:rsidR="00450027" w:rsidRPr="00FC73B7" w:rsidRDefault="00450027" w:rsidP="005842F1">
            <w:r w:rsidRPr="00BB6E92">
              <w:rPr>
                <w:b/>
              </w:rPr>
              <w:t>Самостоятельная работа обучающихся</w:t>
            </w:r>
            <w:r>
              <w:rPr>
                <w:b/>
              </w:rPr>
              <w:t>:</w:t>
            </w:r>
            <w:r w:rsidRPr="000F03FD">
              <w:t xml:space="preserve"> </w:t>
            </w:r>
          </w:p>
        </w:tc>
        <w:tc>
          <w:tcPr>
            <w:tcW w:w="992" w:type="dxa"/>
            <w:vMerge w:val="restart"/>
            <w:tcBorders>
              <w:top w:val="single" w:sz="4" w:space="0" w:color="auto"/>
              <w:left w:val="single" w:sz="4" w:space="0" w:color="auto"/>
            </w:tcBorders>
          </w:tcPr>
          <w:p w:rsidR="00450027" w:rsidRPr="00FC73B7" w:rsidRDefault="00450027" w:rsidP="005842F1">
            <w:pPr>
              <w:jc w:val="center"/>
              <w:rPr>
                <w:bCs/>
                <w:spacing w:val="-2"/>
              </w:rPr>
            </w:pPr>
            <w:r w:rsidRPr="00FC73B7">
              <w:rPr>
                <w:bCs/>
                <w:spacing w:val="-2"/>
              </w:rPr>
              <w:t>6</w:t>
            </w:r>
          </w:p>
        </w:tc>
      </w:tr>
      <w:tr w:rsidR="00450027" w:rsidRPr="001137C2" w:rsidTr="00450027">
        <w:trPr>
          <w:trHeight w:val="85"/>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rPr>
                <w:b/>
                <w:bCs/>
                <w:spacing w:val="-2"/>
              </w:rPr>
            </w:pPr>
            <w:r>
              <w:t>Основные расчётные формулы для определения прочности при срезе, смятии. У</w:t>
            </w:r>
            <w:r>
              <w:rPr>
                <w:spacing w:val="-1"/>
              </w:rPr>
              <w:t>словие прочности. Выполнение расчётов на прочность.</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9"/>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r w:rsidRPr="00BE07AC">
              <w:rPr>
                <w:b/>
              </w:rPr>
              <w:t>Самостоятельная работа обучающихся</w:t>
            </w:r>
            <w:r>
              <w:rPr>
                <w:b/>
              </w:rPr>
              <w:t>:</w:t>
            </w:r>
            <w:r>
              <w:t xml:space="preserve"> </w:t>
            </w:r>
          </w:p>
          <w:p w:rsidR="00450027" w:rsidRDefault="00450027" w:rsidP="005842F1">
            <w:pPr>
              <w:rPr>
                <w:b/>
                <w:bCs/>
                <w:spacing w:val="-2"/>
              </w:rPr>
            </w:pPr>
            <w:r>
              <w:t>Деформации и закон Гука при сдвиге.</w:t>
            </w:r>
          </w:p>
        </w:tc>
        <w:tc>
          <w:tcPr>
            <w:tcW w:w="992" w:type="dxa"/>
            <w:tcBorders>
              <w:top w:val="single" w:sz="4" w:space="0" w:color="auto"/>
              <w:left w:val="single" w:sz="4" w:space="0" w:color="auto"/>
              <w:bottom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89"/>
        </w:trPr>
        <w:tc>
          <w:tcPr>
            <w:tcW w:w="2122" w:type="dxa"/>
            <w:vMerge w:val="restart"/>
          </w:tcPr>
          <w:p w:rsidR="00450027" w:rsidRDefault="00450027" w:rsidP="005842F1">
            <w:pPr>
              <w:jc w:val="center"/>
            </w:pPr>
            <w:r>
              <w:t>Тема 2.4</w:t>
            </w:r>
          </w:p>
          <w:p w:rsidR="00450027" w:rsidRDefault="00450027" w:rsidP="005842F1">
            <w:pPr>
              <w:rPr>
                <w:spacing w:val="-1"/>
              </w:rPr>
            </w:pPr>
            <w:r>
              <w:t xml:space="preserve"> Кручение. Внутренние силовые факторы при кручении</w:t>
            </w:r>
          </w:p>
        </w:tc>
        <w:tc>
          <w:tcPr>
            <w:tcW w:w="6095" w:type="dxa"/>
            <w:tcBorders>
              <w:bottom w:val="single" w:sz="4" w:space="0" w:color="auto"/>
              <w:right w:val="single" w:sz="4" w:space="0" w:color="auto"/>
            </w:tcBorders>
          </w:tcPr>
          <w:p w:rsidR="00450027" w:rsidRPr="00F476BD" w:rsidRDefault="00450027" w:rsidP="005842F1">
            <w:pPr>
              <w:jc w:val="both"/>
              <w:rPr>
                <w:b/>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254"/>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rPr>
                <w:b/>
                <w:bCs/>
                <w:spacing w:val="-2"/>
              </w:rPr>
            </w:pPr>
            <w:r>
              <w:t>Основные гипотезы. Напряжения в поперечном сечении. Угол закручивания. Расчёты на прочность и жёсткость при кручении. Рациональное расположение колёс на валу. Полярные моменты инерции и сопротивления круга и кольца. Расчёты цилиндрических винтовых пружин на растяжения и сжатия.</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328"/>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Pr="00F476BD" w:rsidRDefault="00450027" w:rsidP="005842F1">
            <w:pPr>
              <w:pStyle w:val="Standard"/>
              <w:shd w:val="clear" w:color="auto" w:fill="FFFFFF"/>
              <w:snapToGri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0027" w:rsidRPr="00FC73B7" w:rsidRDefault="00450027" w:rsidP="005842F1">
            <w:pPr>
              <w:jc w:val="center"/>
              <w:rPr>
                <w:bCs/>
                <w:spacing w:val="-2"/>
              </w:rPr>
            </w:pPr>
            <w:r w:rsidRPr="00FC73B7">
              <w:rPr>
                <w:bCs/>
                <w:spacing w:val="-2"/>
              </w:rPr>
              <w:t>3</w:t>
            </w:r>
          </w:p>
        </w:tc>
      </w:tr>
      <w:tr w:rsidR="00450027" w:rsidRPr="001137C2" w:rsidTr="00450027">
        <w:trPr>
          <w:trHeight w:val="186"/>
        </w:trPr>
        <w:tc>
          <w:tcPr>
            <w:tcW w:w="2122" w:type="dxa"/>
            <w:vMerge w:val="restart"/>
          </w:tcPr>
          <w:p w:rsidR="00450027" w:rsidRDefault="00450027" w:rsidP="005842F1">
            <w:pPr>
              <w:jc w:val="center"/>
            </w:pPr>
            <w:r>
              <w:t xml:space="preserve">Тема 2.5 </w:t>
            </w:r>
          </w:p>
          <w:p w:rsidR="00450027" w:rsidRDefault="00450027" w:rsidP="005842F1">
            <w:pPr>
              <w:jc w:val="center"/>
              <w:rPr>
                <w:spacing w:val="-1"/>
              </w:rPr>
            </w:pPr>
            <w:r>
              <w:t>Изгиб</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8</w:t>
            </w:r>
          </w:p>
        </w:tc>
      </w:tr>
      <w:tr w:rsidR="00450027" w:rsidRPr="001137C2" w:rsidTr="00450027">
        <w:trPr>
          <w:trHeight w:val="745"/>
        </w:trPr>
        <w:tc>
          <w:tcPr>
            <w:tcW w:w="2122" w:type="dxa"/>
            <w:vMerge/>
          </w:tcPr>
          <w:p w:rsidR="00450027" w:rsidRDefault="00450027" w:rsidP="005842F1">
            <w:pPr>
              <w:jc w:val="cente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t xml:space="preserve">Основные понятия и определения. Классификация видов изгибов: прямой изгиб (чистый и поперечный). </w:t>
            </w:r>
            <w:r>
              <w:rPr>
                <w:spacing w:val="-1"/>
              </w:rPr>
              <w:t xml:space="preserve">Внутренние силовые факторы при прямом изгибе - поперечная сила и изгибающий момент. </w:t>
            </w:r>
            <w:r>
              <w:t xml:space="preserve"> Построение эпюр поперечных сил и изгибающих моментов. Нормальные напряжения, возникающие в поперечных сечениях бруса при чистом изгибе.</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02"/>
        </w:trPr>
        <w:tc>
          <w:tcPr>
            <w:tcW w:w="2122" w:type="dxa"/>
            <w:vMerge/>
          </w:tcPr>
          <w:p w:rsidR="00450027" w:rsidRDefault="00450027" w:rsidP="005842F1">
            <w:pPr>
              <w:jc w:val="center"/>
            </w:pPr>
          </w:p>
        </w:tc>
        <w:tc>
          <w:tcPr>
            <w:tcW w:w="6095" w:type="dxa"/>
            <w:tcBorders>
              <w:top w:val="single" w:sz="4" w:space="0" w:color="auto"/>
              <w:bottom w:val="single" w:sz="4" w:space="0" w:color="auto"/>
              <w:right w:val="single" w:sz="4" w:space="0" w:color="auto"/>
            </w:tcBorders>
          </w:tcPr>
          <w:p w:rsidR="00450027" w:rsidRDefault="00450027" w:rsidP="005842F1">
            <w:pPr>
              <w:rPr>
                <w:b/>
              </w:rPr>
            </w:pPr>
            <w:r w:rsidRPr="00BB6E92">
              <w:rPr>
                <w:b/>
              </w:rPr>
              <w:t>Самостоятельная работа обучающихся</w:t>
            </w:r>
            <w:r>
              <w:rPr>
                <w:b/>
              </w:rPr>
              <w:t>:</w:t>
            </w:r>
          </w:p>
          <w:p w:rsidR="00450027" w:rsidRDefault="00450027" w:rsidP="005842F1">
            <w:r>
              <w:t>Расчеты на прочность при изгибе.</w:t>
            </w:r>
          </w:p>
        </w:tc>
        <w:tc>
          <w:tcPr>
            <w:tcW w:w="992" w:type="dxa"/>
            <w:tcBorders>
              <w:top w:val="single" w:sz="4" w:space="0" w:color="auto"/>
              <w:left w:val="single" w:sz="4" w:space="0" w:color="auto"/>
              <w:bottom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70"/>
        </w:trPr>
        <w:tc>
          <w:tcPr>
            <w:tcW w:w="2122" w:type="dxa"/>
            <w:vMerge w:val="restart"/>
          </w:tcPr>
          <w:p w:rsidR="00450027" w:rsidRDefault="00450027" w:rsidP="005842F1">
            <w:pPr>
              <w:shd w:val="clear" w:color="auto" w:fill="FFFFFF"/>
              <w:snapToGrid w:val="0"/>
              <w:jc w:val="center"/>
            </w:pPr>
            <w:r>
              <w:t>Тема 2.6</w:t>
            </w:r>
          </w:p>
          <w:p w:rsidR="00450027" w:rsidRDefault="00450027" w:rsidP="005842F1">
            <w:pPr>
              <w:shd w:val="clear" w:color="auto" w:fill="FFFFFF"/>
              <w:snapToGrid w:val="0"/>
              <w:jc w:val="center"/>
            </w:pPr>
            <w:r>
              <w:t>Устойчивость</w:t>
            </w:r>
          </w:p>
          <w:p w:rsidR="00450027" w:rsidRDefault="00450027" w:rsidP="005842F1">
            <w:pPr>
              <w:jc w:val="center"/>
              <w:rPr>
                <w:spacing w:val="-1"/>
              </w:rPr>
            </w:pPr>
            <w:r>
              <w:rPr>
                <w:spacing w:val="-1"/>
              </w:rPr>
              <w:t>сжатых стержней</w:t>
            </w:r>
          </w:p>
        </w:tc>
        <w:tc>
          <w:tcPr>
            <w:tcW w:w="6095" w:type="dxa"/>
            <w:tcBorders>
              <w:bottom w:val="single" w:sz="4" w:space="0" w:color="auto"/>
              <w:right w:val="single" w:sz="4" w:space="0" w:color="auto"/>
            </w:tcBorders>
          </w:tcPr>
          <w:p w:rsidR="00450027" w:rsidRPr="00F476BD" w:rsidRDefault="00450027" w:rsidP="005842F1">
            <w:pPr>
              <w:jc w:val="both"/>
              <w:rPr>
                <w:b/>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521"/>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r>
              <w:rPr>
                <w:spacing w:val="-1"/>
              </w:rPr>
              <w:t xml:space="preserve">Понятие об устойчивых и неустойчивых формах упругого равновесия. Критическая сила. Связь между </w:t>
            </w:r>
            <w:r>
              <w:t>критической и допускаемой нагрузками. Предельная гибкость. Расчеты сжатых стержней.</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val="restart"/>
          </w:tcPr>
          <w:p w:rsidR="00450027" w:rsidRDefault="00450027" w:rsidP="005842F1">
            <w:pPr>
              <w:shd w:val="clear" w:color="auto" w:fill="FFFFFF"/>
              <w:snapToGrid w:val="0"/>
              <w:jc w:val="center"/>
            </w:pPr>
            <w:r>
              <w:lastRenderedPageBreak/>
              <w:t>Тема 2.7</w:t>
            </w:r>
          </w:p>
          <w:p w:rsidR="00450027" w:rsidRDefault="00450027" w:rsidP="005842F1">
            <w:pPr>
              <w:jc w:val="center"/>
              <w:rPr>
                <w:spacing w:val="-1"/>
              </w:rPr>
            </w:pPr>
            <w:r>
              <w:t>Сопротивление усталости</w:t>
            </w:r>
          </w:p>
        </w:tc>
        <w:tc>
          <w:tcPr>
            <w:tcW w:w="6095" w:type="dxa"/>
            <w:tcBorders>
              <w:top w:val="single" w:sz="4" w:space="0" w:color="auto"/>
              <w:bottom w:val="single" w:sz="4" w:space="0" w:color="auto"/>
              <w:right w:val="single" w:sz="4" w:space="0" w:color="auto"/>
            </w:tcBorders>
          </w:tcPr>
          <w:p w:rsidR="00450027" w:rsidRPr="00582A6D" w:rsidRDefault="00450027" w:rsidP="005842F1">
            <w:pPr>
              <w:jc w:val="both"/>
              <w:rPr>
                <w:b/>
              </w:rPr>
            </w:pPr>
            <w:r w:rsidRPr="00BB6E92">
              <w:rPr>
                <w:b/>
              </w:rPr>
              <w:t>Самостоятельная работа обучающихся</w:t>
            </w:r>
            <w:r>
              <w:rPr>
                <w:b/>
              </w:rPr>
              <w:t>:</w:t>
            </w:r>
          </w:p>
        </w:tc>
        <w:tc>
          <w:tcPr>
            <w:tcW w:w="992" w:type="dxa"/>
            <w:vMerge w:val="restart"/>
            <w:tcBorders>
              <w:top w:val="single" w:sz="4" w:space="0" w:color="auto"/>
              <w:left w:val="single" w:sz="4" w:space="0" w:color="auto"/>
            </w:tcBorders>
          </w:tcPr>
          <w:p w:rsidR="00450027" w:rsidRPr="00C1260A" w:rsidRDefault="00450027" w:rsidP="005842F1">
            <w:pPr>
              <w:jc w:val="center"/>
              <w:rPr>
                <w:bCs/>
                <w:spacing w:val="-2"/>
              </w:rPr>
            </w:pPr>
            <w:r>
              <w:rPr>
                <w:bCs/>
                <w:spacing w:val="-2"/>
              </w:rPr>
              <w:t>6</w:t>
            </w:r>
          </w:p>
        </w:tc>
      </w:tr>
      <w:tr w:rsidR="00450027" w:rsidRPr="001137C2" w:rsidTr="00450027">
        <w:trPr>
          <w:trHeight w:val="119"/>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r>
              <w:rPr>
                <w:spacing w:val="-1"/>
              </w:rPr>
              <w:t xml:space="preserve">Усталостное разрушение, его причины. Предел выносливости. Связь приделов выносливости с характеристиками статической прочности от вида нагружения бруса. Понятие о зависимости предела выносливости от асимметрии </w:t>
            </w:r>
            <w:r>
              <w:t>цикла. Местные напряжения и их влияния на предел выносливости.</w:t>
            </w:r>
          </w:p>
        </w:tc>
        <w:tc>
          <w:tcPr>
            <w:tcW w:w="992" w:type="dxa"/>
            <w:vMerge/>
            <w:tcBorders>
              <w:left w:val="single" w:sz="4" w:space="0" w:color="auto"/>
              <w:bottom w:val="single" w:sz="4" w:space="0" w:color="auto"/>
            </w:tcBorders>
          </w:tcPr>
          <w:p w:rsidR="00450027" w:rsidRPr="00C1260A" w:rsidRDefault="00450027" w:rsidP="005842F1">
            <w:pPr>
              <w:jc w:val="center"/>
              <w:rPr>
                <w:bCs/>
                <w:spacing w:val="-2"/>
              </w:rPr>
            </w:pPr>
          </w:p>
        </w:tc>
      </w:tr>
      <w:tr w:rsidR="00450027" w:rsidRPr="001137C2" w:rsidTr="00450027">
        <w:tc>
          <w:tcPr>
            <w:tcW w:w="2122" w:type="dxa"/>
          </w:tcPr>
          <w:p w:rsidR="00450027" w:rsidRDefault="00450027" w:rsidP="005842F1">
            <w:pPr>
              <w:jc w:val="center"/>
              <w:rPr>
                <w:b/>
                <w:bCs/>
                <w:spacing w:val="-1"/>
              </w:rPr>
            </w:pPr>
            <w:r>
              <w:rPr>
                <w:b/>
                <w:bCs/>
                <w:spacing w:val="-1"/>
              </w:rPr>
              <w:t>Раздел. 3</w:t>
            </w:r>
          </w:p>
          <w:p w:rsidR="00450027" w:rsidRDefault="00450027" w:rsidP="005842F1">
            <w:pPr>
              <w:jc w:val="center"/>
              <w:rPr>
                <w:spacing w:val="-1"/>
              </w:rPr>
            </w:pPr>
            <w:r>
              <w:rPr>
                <w:b/>
                <w:bCs/>
                <w:spacing w:val="-1"/>
              </w:rPr>
              <w:t xml:space="preserve">Детали </w:t>
            </w:r>
            <w:r>
              <w:rPr>
                <w:b/>
                <w:bCs/>
              </w:rPr>
              <w:t>машин</w:t>
            </w:r>
          </w:p>
        </w:tc>
        <w:tc>
          <w:tcPr>
            <w:tcW w:w="6095" w:type="dxa"/>
            <w:tcBorders>
              <w:right w:val="single" w:sz="4" w:space="0" w:color="auto"/>
            </w:tcBorders>
          </w:tcPr>
          <w:p w:rsidR="00450027" w:rsidRPr="001137C2" w:rsidRDefault="00450027" w:rsidP="005842F1">
            <w:pPr>
              <w:jc w:val="center"/>
              <w:rPr>
                <w:b/>
                <w:bCs/>
                <w:spacing w:val="-2"/>
              </w:rPr>
            </w:pPr>
          </w:p>
        </w:tc>
        <w:tc>
          <w:tcPr>
            <w:tcW w:w="992" w:type="dxa"/>
            <w:tcBorders>
              <w:left w:val="single" w:sz="4" w:space="0" w:color="auto"/>
            </w:tcBorders>
          </w:tcPr>
          <w:p w:rsidR="00450027" w:rsidRPr="00C1260A" w:rsidRDefault="00450027" w:rsidP="005842F1">
            <w:pPr>
              <w:jc w:val="center"/>
              <w:rPr>
                <w:b/>
                <w:bCs/>
                <w:spacing w:val="-2"/>
              </w:rPr>
            </w:pPr>
            <w:r>
              <w:rPr>
                <w:b/>
                <w:bCs/>
                <w:spacing w:val="-2"/>
              </w:rPr>
              <w:t>60</w:t>
            </w:r>
          </w:p>
        </w:tc>
      </w:tr>
      <w:tr w:rsidR="00450027" w:rsidRPr="001137C2" w:rsidTr="00450027">
        <w:trPr>
          <w:trHeight w:val="187"/>
        </w:trPr>
        <w:tc>
          <w:tcPr>
            <w:tcW w:w="2122" w:type="dxa"/>
            <w:vMerge w:val="restart"/>
          </w:tcPr>
          <w:p w:rsidR="00450027" w:rsidRPr="00052930" w:rsidRDefault="00450027" w:rsidP="005842F1">
            <w:pPr>
              <w:shd w:val="clear" w:color="auto" w:fill="FFFFFF"/>
              <w:snapToGrid w:val="0"/>
            </w:pPr>
            <w:r>
              <w:rPr>
                <w:spacing w:val="-2"/>
              </w:rPr>
              <w:t xml:space="preserve">Тема 3.1 Основные </w:t>
            </w:r>
            <w:r>
              <w:t xml:space="preserve">положения. Общие </w:t>
            </w:r>
            <w:r>
              <w:rPr>
                <w:spacing w:val="-1"/>
              </w:rPr>
              <w:t>сведения о передачах</w:t>
            </w:r>
          </w:p>
        </w:tc>
        <w:tc>
          <w:tcPr>
            <w:tcW w:w="6095" w:type="dxa"/>
            <w:tcBorders>
              <w:bottom w:val="single" w:sz="4" w:space="0" w:color="auto"/>
              <w:right w:val="single" w:sz="4" w:space="0" w:color="auto"/>
            </w:tcBorders>
          </w:tcPr>
          <w:p w:rsidR="00450027" w:rsidRPr="00582A6D" w:rsidRDefault="00450027" w:rsidP="005842F1">
            <w:pPr>
              <w:jc w:val="both"/>
              <w:rPr>
                <w:b/>
              </w:rPr>
            </w:pPr>
          </w:p>
        </w:tc>
        <w:tc>
          <w:tcPr>
            <w:tcW w:w="992" w:type="dxa"/>
            <w:vMerge w:val="restart"/>
            <w:tcBorders>
              <w:left w:val="single" w:sz="4" w:space="0" w:color="auto"/>
            </w:tcBorders>
          </w:tcPr>
          <w:p w:rsidR="00450027" w:rsidRPr="00C1260A" w:rsidRDefault="00450027" w:rsidP="005842F1">
            <w:pPr>
              <w:jc w:val="center"/>
              <w:rPr>
                <w:bCs/>
                <w:spacing w:val="-2"/>
              </w:rPr>
            </w:pPr>
            <w:r w:rsidRPr="00C1260A">
              <w:rPr>
                <w:bCs/>
                <w:spacing w:val="-2"/>
              </w:rPr>
              <w:t>2</w:t>
            </w:r>
          </w:p>
        </w:tc>
      </w:tr>
      <w:tr w:rsidR="00450027" w:rsidRPr="001137C2" w:rsidTr="00450027">
        <w:trPr>
          <w:trHeight w:val="271"/>
        </w:trPr>
        <w:tc>
          <w:tcPr>
            <w:tcW w:w="2122" w:type="dxa"/>
            <w:vMerge/>
          </w:tcPr>
          <w:p w:rsidR="00450027" w:rsidRDefault="00450027" w:rsidP="005842F1">
            <w:pPr>
              <w:shd w:val="clear" w:color="auto" w:fill="FFFFFF"/>
              <w:snapToGrid w:val="0"/>
              <w:jc w:val="center"/>
              <w:rPr>
                <w:spacing w:val="-2"/>
              </w:rPr>
            </w:pPr>
          </w:p>
        </w:tc>
        <w:tc>
          <w:tcPr>
            <w:tcW w:w="6095" w:type="dxa"/>
            <w:tcBorders>
              <w:top w:val="single" w:sz="4" w:space="0" w:color="auto"/>
              <w:bottom w:val="single" w:sz="4" w:space="0" w:color="auto"/>
              <w:right w:val="single" w:sz="4" w:space="0" w:color="auto"/>
            </w:tcBorders>
          </w:tcPr>
          <w:p w:rsidR="00450027" w:rsidRPr="00582A6D" w:rsidRDefault="00450027" w:rsidP="005842F1">
            <w:pPr>
              <w:shd w:val="clear" w:color="auto" w:fill="FFFFFF"/>
              <w:snapToGrid w:val="0"/>
            </w:pP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tcPr>
          <w:p w:rsidR="00450027" w:rsidRDefault="00450027" w:rsidP="005842F1">
            <w:pPr>
              <w:shd w:val="clear" w:color="auto" w:fill="FFFFFF"/>
              <w:snapToGrid w:val="0"/>
              <w:jc w:val="center"/>
              <w:rPr>
                <w:spacing w:val="-2"/>
              </w:rPr>
            </w:pPr>
          </w:p>
        </w:tc>
        <w:tc>
          <w:tcPr>
            <w:tcW w:w="6095" w:type="dxa"/>
            <w:tcBorders>
              <w:top w:val="single" w:sz="4" w:space="0" w:color="auto"/>
              <w:right w:val="single" w:sz="4" w:space="0" w:color="auto"/>
            </w:tcBorders>
          </w:tcPr>
          <w:p w:rsidR="00450027" w:rsidRPr="001137C2" w:rsidRDefault="00450027" w:rsidP="005842F1">
            <w:pPr>
              <w:rPr>
                <w:b/>
                <w:bCs/>
                <w:spacing w:val="-2"/>
              </w:rPr>
            </w:pPr>
            <w:r w:rsidRPr="00BE07AC">
              <w:rPr>
                <w:b/>
              </w:rPr>
              <w:t>Самостоятельная работа обучающихся</w:t>
            </w:r>
            <w:r>
              <w:rPr>
                <w:b/>
              </w:rPr>
              <w:t xml:space="preserve">: </w:t>
            </w:r>
            <w:r w:rsidRPr="000C37AD">
              <w:t>Виды передач и область применения.</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52"/>
        </w:trPr>
        <w:tc>
          <w:tcPr>
            <w:tcW w:w="2122" w:type="dxa"/>
            <w:vMerge w:val="restart"/>
          </w:tcPr>
          <w:p w:rsidR="00450027" w:rsidRDefault="00450027" w:rsidP="005842F1">
            <w:pPr>
              <w:shd w:val="clear" w:color="auto" w:fill="FFFFFF"/>
              <w:snapToGrid w:val="0"/>
              <w:jc w:val="center"/>
            </w:pPr>
            <w:r>
              <w:t>Тема 3.2</w:t>
            </w:r>
          </w:p>
          <w:p w:rsidR="00450027" w:rsidRPr="00582A6D" w:rsidRDefault="00450027" w:rsidP="005842F1">
            <w:pPr>
              <w:shd w:val="clear" w:color="auto" w:fill="FFFFFF"/>
              <w:snapToGrid w:val="0"/>
              <w:jc w:val="center"/>
            </w:pPr>
            <w:r>
              <w:t>Фрикционные передачи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525"/>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rPr>
                <w:spacing w:val="-1"/>
              </w:rPr>
              <w:t xml:space="preserve">Общие сведения. Классификация фрикционных передач. </w:t>
            </w:r>
            <w:r>
              <w:t>КПД передачи. Виды разрушения рабочих поверхностей фрикционных катков. Передаточное число. Вариаторы.</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4"/>
        </w:trPr>
        <w:tc>
          <w:tcPr>
            <w:tcW w:w="2122" w:type="dxa"/>
            <w:vMerge w:val="restart"/>
          </w:tcPr>
          <w:p w:rsidR="00450027" w:rsidRDefault="00450027" w:rsidP="005842F1">
            <w:pPr>
              <w:jc w:val="center"/>
              <w:rPr>
                <w:spacing w:val="-2"/>
              </w:rPr>
            </w:pPr>
            <w:r>
              <w:rPr>
                <w:spacing w:val="-2"/>
              </w:rPr>
              <w:t>Тема 3.3</w:t>
            </w:r>
          </w:p>
          <w:p w:rsidR="00450027" w:rsidRDefault="00450027" w:rsidP="005842F1">
            <w:pPr>
              <w:jc w:val="center"/>
              <w:rPr>
                <w:spacing w:val="-1"/>
              </w:rPr>
            </w:pPr>
            <w:r>
              <w:rPr>
                <w:spacing w:val="-2"/>
              </w:rPr>
              <w:t xml:space="preserve">Зубчатые </w:t>
            </w:r>
            <w:r>
              <w:t>передачи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614"/>
        </w:trPr>
        <w:tc>
          <w:tcPr>
            <w:tcW w:w="2122" w:type="dxa"/>
            <w:vMerge/>
          </w:tcPr>
          <w:p w:rsidR="00450027" w:rsidRDefault="00450027" w:rsidP="005842F1">
            <w:pPr>
              <w:jc w:val="center"/>
              <w:rPr>
                <w:spacing w:val="-2"/>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rPr>
                <w:spacing w:val="-1"/>
              </w:rPr>
              <w:t xml:space="preserve">Общие сведения о зубчатых передачах: достоинства, недостатки, область применения. Классификация зубчатых передач. Основные теории зубчатого зацепления. Краткие сведения об изготовлении зубчатых колес. Материалы </w:t>
            </w:r>
            <w:r>
              <w:t>и конструкции зубчатых колес. Виды повреждения зубьев и критерии работоспособности зубчатых передач. Основные геометрические соотношения.</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02"/>
        </w:trPr>
        <w:tc>
          <w:tcPr>
            <w:tcW w:w="2122" w:type="dxa"/>
            <w:vMerge w:val="restart"/>
          </w:tcPr>
          <w:p w:rsidR="00450027" w:rsidRDefault="00450027" w:rsidP="005842F1">
            <w:pPr>
              <w:jc w:val="center"/>
              <w:rPr>
                <w:spacing w:val="-2"/>
              </w:rPr>
            </w:pPr>
            <w:r>
              <w:rPr>
                <w:spacing w:val="-2"/>
              </w:rPr>
              <w:t>Тема 3.4</w:t>
            </w:r>
          </w:p>
          <w:p w:rsidR="00450027" w:rsidRDefault="00450027" w:rsidP="005842F1">
            <w:pPr>
              <w:jc w:val="center"/>
              <w:rPr>
                <w:spacing w:val="-1"/>
              </w:rPr>
            </w:pPr>
            <w:r>
              <w:rPr>
                <w:spacing w:val="-2"/>
              </w:rPr>
              <w:t xml:space="preserve">Передача </w:t>
            </w:r>
            <w:r>
              <w:t>винт – гайка</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456"/>
        </w:trPr>
        <w:tc>
          <w:tcPr>
            <w:tcW w:w="2122" w:type="dxa"/>
            <w:vMerge/>
          </w:tcPr>
          <w:p w:rsidR="00450027" w:rsidRDefault="00450027" w:rsidP="005842F1">
            <w:pPr>
              <w:jc w:val="center"/>
              <w:rPr>
                <w:spacing w:val="-2"/>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t xml:space="preserve">Общие сведения. Разновидности винтовых передач. КПД и передаточное число. Виды разрушения передачи и </w:t>
            </w:r>
            <w:r>
              <w:rPr>
                <w:spacing w:val="-1"/>
              </w:rPr>
              <w:t xml:space="preserve">материалы винтовой пары. Расчет передачи винт-гайка. Допустимые напряжения. Последовательность расчета </w:t>
            </w:r>
            <w:r>
              <w:t>передачи винт-гайка.</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69"/>
        </w:trPr>
        <w:tc>
          <w:tcPr>
            <w:tcW w:w="2122" w:type="dxa"/>
            <w:vMerge w:val="restart"/>
          </w:tcPr>
          <w:p w:rsidR="00450027" w:rsidRDefault="00450027" w:rsidP="005842F1">
            <w:pPr>
              <w:shd w:val="clear" w:color="auto" w:fill="FFFFFF"/>
              <w:snapToGrid w:val="0"/>
              <w:jc w:val="center"/>
              <w:rPr>
                <w:spacing w:val="-1"/>
              </w:rPr>
            </w:pPr>
            <w:r>
              <w:rPr>
                <w:spacing w:val="-1"/>
              </w:rPr>
              <w:t>Тема 3.5</w:t>
            </w:r>
          </w:p>
          <w:p w:rsidR="00450027" w:rsidRDefault="00450027" w:rsidP="005842F1">
            <w:pPr>
              <w:shd w:val="clear" w:color="auto" w:fill="FFFFFF"/>
              <w:snapToGrid w:val="0"/>
              <w:jc w:val="center"/>
              <w:rPr>
                <w:spacing w:val="-1"/>
              </w:rPr>
            </w:pPr>
            <w:r>
              <w:rPr>
                <w:spacing w:val="-1"/>
              </w:rPr>
              <w:t xml:space="preserve">Червячная </w:t>
            </w:r>
            <w:r>
              <w:t>передача</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963"/>
        </w:trPr>
        <w:tc>
          <w:tcPr>
            <w:tcW w:w="2122" w:type="dxa"/>
            <w:vMerge/>
          </w:tcPr>
          <w:p w:rsidR="00450027" w:rsidRDefault="00450027" w:rsidP="005842F1">
            <w:pPr>
              <w:shd w:val="clear" w:color="auto" w:fill="FFFFFF"/>
              <w:snapToGrid w:val="0"/>
              <w:jc w:val="cente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rPr>
                <w:spacing w:val="-1"/>
              </w:rPr>
              <w:t>Общие сведения о червячных передачах: достоинства, недостатки, область применения, материалы червяков и червячных колес. Червячная передача с Архимедовым червяком, основные геометрические и кинематические соотношения. Понятие о червячных передачах со смещением. Конструктивные элементы передачи. Силы, действующие в зацеплении. Тепловой расчет червячной передачи.</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6"/>
        </w:trPr>
        <w:tc>
          <w:tcPr>
            <w:tcW w:w="2122" w:type="dxa"/>
            <w:vMerge w:val="restart"/>
          </w:tcPr>
          <w:p w:rsidR="00450027" w:rsidRDefault="00450027" w:rsidP="005842F1">
            <w:pPr>
              <w:shd w:val="clear" w:color="auto" w:fill="FFFFFF"/>
              <w:snapToGrid w:val="0"/>
              <w:jc w:val="center"/>
              <w:rPr>
                <w:spacing w:val="-1"/>
              </w:rPr>
            </w:pPr>
            <w:r>
              <w:rPr>
                <w:spacing w:val="-1"/>
              </w:rPr>
              <w:t xml:space="preserve">Тема 3.6 </w:t>
            </w:r>
          </w:p>
          <w:p w:rsidR="00450027" w:rsidRDefault="00450027" w:rsidP="005842F1">
            <w:pPr>
              <w:shd w:val="clear" w:color="auto" w:fill="FFFFFF"/>
              <w:snapToGrid w:val="0"/>
              <w:jc w:val="center"/>
              <w:rPr>
                <w:spacing w:val="-1"/>
              </w:rPr>
            </w:pPr>
            <w:r>
              <w:rPr>
                <w:spacing w:val="-1"/>
              </w:rPr>
              <w:t xml:space="preserve">Ременные </w:t>
            </w:r>
            <w:r>
              <w:t>передачи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3</w:t>
            </w:r>
          </w:p>
        </w:tc>
      </w:tr>
      <w:tr w:rsidR="00450027" w:rsidRPr="001137C2" w:rsidTr="00450027">
        <w:trPr>
          <w:trHeight w:val="949"/>
        </w:trPr>
        <w:tc>
          <w:tcPr>
            <w:tcW w:w="2122" w:type="dxa"/>
            <w:vMerge/>
          </w:tcPr>
          <w:p w:rsidR="00450027" w:rsidRDefault="00450027" w:rsidP="005842F1">
            <w:pPr>
              <w:shd w:val="clear" w:color="auto" w:fill="FFFFFF"/>
              <w:snapToGrid w:val="0"/>
              <w:jc w:val="cente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shd w:val="clear" w:color="auto" w:fill="FFFFFF"/>
              <w:snapToGrid w:val="0"/>
              <w:rPr>
                <w:b/>
              </w:rPr>
            </w:pPr>
            <w:r>
              <w:rPr>
                <w:spacing w:val="-1"/>
              </w:rPr>
              <w:t xml:space="preserve">Ременные передачи: принцип работы, устройство, достоинства, недостатки применение. Детали ременных передач: приводные ремни, шкивы, натяжные устройства. Сравнительные характеристики передач с плоскими, </w:t>
            </w:r>
            <w:r>
              <w:t>клиновыми и поликлиновыми ремнями. Силы и напряжения в ветвях ремня. Силы действующие на валы и подшипники. Скольжение ремня на шкивах. Передаточное число и КПД передачи.</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3"/>
        </w:trPr>
        <w:tc>
          <w:tcPr>
            <w:tcW w:w="2122" w:type="dxa"/>
            <w:vMerge w:val="restart"/>
            <w:tcBorders>
              <w:top w:val="nil"/>
            </w:tcBorders>
          </w:tcPr>
          <w:p w:rsidR="00450027" w:rsidRDefault="00450027" w:rsidP="005842F1">
            <w:pPr>
              <w:shd w:val="clear" w:color="auto" w:fill="FFFFFF"/>
              <w:snapToGrid w:val="0"/>
              <w:jc w:val="center"/>
            </w:pPr>
            <w:r>
              <w:t xml:space="preserve">Тема 3.7 </w:t>
            </w:r>
          </w:p>
          <w:p w:rsidR="00450027" w:rsidRPr="00402134" w:rsidRDefault="00450027" w:rsidP="005842F1">
            <w:pPr>
              <w:shd w:val="clear" w:color="auto" w:fill="FFFFFF"/>
              <w:snapToGrid w:val="0"/>
              <w:jc w:val="center"/>
            </w:pPr>
            <w:r>
              <w:lastRenderedPageBreak/>
              <w:t>Цепные передачи</w:t>
            </w:r>
          </w:p>
        </w:tc>
        <w:tc>
          <w:tcPr>
            <w:tcW w:w="6095" w:type="dxa"/>
            <w:tcBorders>
              <w:top w:val="single" w:sz="4" w:space="0" w:color="auto"/>
              <w:bottom w:val="single" w:sz="4" w:space="0" w:color="auto"/>
              <w:right w:val="single" w:sz="4" w:space="0" w:color="auto"/>
            </w:tcBorders>
          </w:tcPr>
          <w:p w:rsidR="00450027" w:rsidRPr="00402134" w:rsidRDefault="00450027" w:rsidP="005842F1">
            <w:pPr>
              <w:jc w:val="both"/>
              <w:rPr>
                <w:spacing w:val="-1"/>
              </w:rPr>
            </w:pPr>
            <w:r w:rsidRPr="00BB6E92">
              <w:rPr>
                <w:b/>
              </w:rPr>
              <w:lastRenderedPageBreak/>
              <w:t>Самостоятельная работа обучающихся</w:t>
            </w:r>
            <w:r>
              <w:rPr>
                <w:b/>
              </w:rPr>
              <w:t>:</w:t>
            </w:r>
          </w:p>
        </w:tc>
        <w:tc>
          <w:tcPr>
            <w:tcW w:w="992" w:type="dxa"/>
            <w:vMerge w:val="restart"/>
            <w:tcBorders>
              <w:top w:val="single" w:sz="4" w:space="0" w:color="auto"/>
              <w:left w:val="single" w:sz="4" w:space="0" w:color="auto"/>
            </w:tcBorders>
          </w:tcPr>
          <w:p w:rsidR="00450027" w:rsidRPr="00137586" w:rsidRDefault="00450027" w:rsidP="005842F1">
            <w:pPr>
              <w:jc w:val="center"/>
              <w:rPr>
                <w:bCs/>
                <w:spacing w:val="-2"/>
              </w:rPr>
            </w:pPr>
            <w:r>
              <w:rPr>
                <w:bCs/>
                <w:spacing w:val="-2"/>
              </w:rPr>
              <w:t>3</w:t>
            </w:r>
          </w:p>
        </w:tc>
      </w:tr>
      <w:tr w:rsidR="00450027" w:rsidRPr="001137C2" w:rsidTr="00450027">
        <w:trPr>
          <w:trHeight w:val="627"/>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BB6E92" w:rsidRDefault="00450027" w:rsidP="005842F1">
            <w:pPr>
              <w:shd w:val="clear" w:color="auto" w:fill="FFFFFF"/>
              <w:snapToGrid w:val="0"/>
              <w:rPr>
                <w:b/>
              </w:rPr>
            </w:pPr>
            <w:r>
              <w:rPr>
                <w:spacing w:val="-1"/>
              </w:rPr>
              <w:t xml:space="preserve">Цепные передачи: принцип работы, устройство, достоинства, недостатки, область применения. Детали цепных передач: приводные цепи, звездочки, натяжные устройства. Основные геометрические соотношения в передачах. </w:t>
            </w:r>
            <w:r>
              <w:t>Силы действующие в цепной передаче.</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70"/>
        </w:trPr>
        <w:tc>
          <w:tcPr>
            <w:tcW w:w="2122" w:type="dxa"/>
            <w:vMerge w:val="restart"/>
          </w:tcPr>
          <w:p w:rsidR="00450027" w:rsidRDefault="00450027" w:rsidP="005842F1">
            <w:pPr>
              <w:jc w:val="center"/>
              <w:rPr>
                <w:spacing w:val="-1"/>
              </w:rPr>
            </w:pPr>
            <w:r>
              <w:rPr>
                <w:spacing w:val="-1"/>
              </w:rPr>
              <w:lastRenderedPageBreak/>
              <w:t>Тема 3.8</w:t>
            </w:r>
          </w:p>
          <w:p w:rsidR="00450027" w:rsidRDefault="00450027" w:rsidP="005842F1">
            <w:pPr>
              <w:jc w:val="center"/>
              <w:rPr>
                <w:spacing w:val="-1"/>
              </w:rPr>
            </w:pPr>
            <w:r>
              <w:rPr>
                <w:spacing w:val="-1"/>
              </w:rPr>
              <w:t xml:space="preserve">Плоские </w:t>
            </w:r>
            <w:r>
              <w:t>механизмы</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3</w:t>
            </w:r>
          </w:p>
        </w:tc>
      </w:tr>
      <w:tr w:rsidR="00450027" w:rsidRPr="001137C2" w:rsidTr="00450027">
        <w:trPr>
          <w:trHeight w:val="508"/>
        </w:trPr>
        <w:tc>
          <w:tcPr>
            <w:tcW w:w="2122" w:type="dxa"/>
            <w:vMerge/>
          </w:tcPr>
          <w:p w:rsidR="00450027" w:rsidRDefault="00450027" w:rsidP="005842F1">
            <w:pPr>
              <w:jc w:val="center"/>
              <w:rPr>
                <w:spacing w:val="-1"/>
              </w:rPr>
            </w:pPr>
          </w:p>
        </w:tc>
        <w:tc>
          <w:tcPr>
            <w:tcW w:w="6095" w:type="dxa"/>
            <w:tcBorders>
              <w:top w:val="single" w:sz="4" w:space="0" w:color="auto"/>
              <w:right w:val="single" w:sz="4" w:space="0" w:color="auto"/>
            </w:tcBorders>
          </w:tcPr>
          <w:p w:rsidR="00450027" w:rsidRPr="00BB6E92" w:rsidRDefault="00450027" w:rsidP="005842F1">
            <w:pPr>
              <w:rPr>
                <w:b/>
              </w:rPr>
            </w:pPr>
            <w:r>
              <w:t>Шарнирные четырехзвенные механизмы. Кривошипно-ползунные и кулисные механизмы. Кулачковые механизмы. Механизмы прерывистого движения</w:t>
            </w: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val="restart"/>
          </w:tcPr>
          <w:p w:rsidR="00450027" w:rsidRDefault="00450027" w:rsidP="005842F1">
            <w:pPr>
              <w:shd w:val="clear" w:color="auto" w:fill="FFFFFF"/>
              <w:snapToGrid w:val="0"/>
              <w:jc w:val="center"/>
              <w:rPr>
                <w:spacing w:val="-1"/>
              </w:rPr>
            </w:pPr>
            <w:r>
              <w:rPr>
                <w:spacing w:val="-1"/>
              </w:rPr>
              <w:t>Тема 3.9</w:t>
            </w:r>
          </w:p>
          <w:p w:rsidR="00450027" w:rsidRDefault="00450027" w:rsidP="005842F1">
            <w:pPr>
              <w:shd w:val="clear" w:color="auto" w:fill="FFFFFF"/>
              <w:snapToGrid w:val="0"/>
              <w:jc w:val="center"/>
              <w:rPr>
                <w:spacing w:val="-1"/>
              </w:rPr>
            </w:pPr>
            <w:r>
              <w:rPr>
                <w:spacing w:val="-1"/>
              </w:rPr>
              <w:t xml:space="preserve">Оси, валы </w:t>
            </w:r>
            <w:r>
              <w:t>и соединения</w:t>
            </w:r>
          </w:p>
        </w:tc>
        <w:tc>
          <w:tcPr>
            <w:tcW w:w="6095" w:type="dxa"/>
            <w:tcBorders>
              <w:bottom w:val="single" w:sz="4" w:space="0" w:color="auto"/>
              <w:right w:val="single" w:sz="4" w:space="0" w:color="auto"/>
            </w:tcBorders>
          </w:tcPr>
          <w:p w:rsidR="00450027" w:rsidRPr="00402134" w:rsidRDefault="00450027" w:rsidP="005842F1">
            <w:pPr>
              <w:jc w:val="both"/>
              <w:rPr>
                <w:spacing w:val="-1"/>
              </w:rPr>
            </w:pPr>
            <w:r w:rsidRPr="00BB6E92">
              <w:rPr>
                <w:b/>
              </w:rPr>
              <w:t>Самостоятельная работа обучающихся:</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695"/>
        </w:trPr>
        <w:tc>
          <w:tcPr>
            <w:tcW w:w="2122" w:type="dxa"/>
            <w:vMerge/>
            <w:tcBorders>
              <w:top w:val="single" w:sz="4" w:space="0" w:color="auto"/>
            </w:tcBorders>
          </w:tcPr>
          <w:p w:rsidR="00450027" w:rsidRDefault="00450027" w:rsidP="005842F1">
            <w:pPr>
              <w:shd w:val="clear" w:color="auto" w:fill="FFFFFF"/>
              <w:snapToGrid w:val="0"/>
              <w:jc w:val="center"/>
              <w:rPr>
                <w:spacing w:val="-1"/>
              </w:rPr>
            </w:pPr>
          </w:p>
        </w:tc>
        <w:tc>
          <w:tcPr>
            <w:tcW w:w="6095" w:type="dxa"/>
            <w:tcBorders>
              <w:top w:val="single" w:sz="4" w:space="0" w:color="auto"/>
              <w:right w:val="single" w:sz="4" w:space="0" w:color="auto"/>
            </w:tcBorders>
          </w:tcPr>
          <w:p w:rsidR="00450027" w:rsidRPr="00BB6E92" w:rsidRDefault="00450027" w:rsidP="005842F1">
            <w:pPr>
              <w:shd w:val="clear" w:color="auto" w:fill="FFFFFF"/>
              <w:snapToGrid w:val="0"/>
              <w:rPr>
                <w:b/>
              </w:rPr>
            </w:pPr>
            <w:r>
              <w:t xml:space="preserve">Валы, оси их назначение, конструкция, материалы. Расчет валов и осей на прочность и жесткость. </w:t>
            </w:r>
            <w:r>
              <w:rPr>
                <w:spacing w:val="-1"/>
              </w:rPr>
              <w:t>Конструктивные и технологические способы повышения выносливости валов. Типы шпоночных соединений и их сравнительная характеристика. Расчет соединений призматическими и сегментными шпонками.</w:t>
            </w: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17"/>
        </w:trPr>
        <w:tc>
          <w:tcPr>
            <w:tcW w:w="2122" w:type="dxa"/>
            <w:vMerge w:val="restart"/>
          </w:tcPr>
          <w:p w:rsidR="00450027" w:rsidRDefault="00450027" w:rsidP="005842F1">
            <w:pPr>
              <w:jc w:val="center"/>
              <w:rPr>
                <w:spacing w:val="-1"/>
              </w:rPr>
            </w:pPr>
            <w:r>
              <w:rPr>
                <w:spacing w:val="-1"/>
              </w:rPr>
              <w:t>Тема 3.10</w:t>
            </w:r>
          </w:p>
          <w:p w:rsidR="00450027" w:rsidRDefault="00450027" w:rsidP="005842F1">
            <w:pPr>
              <w:jc w:val="center"/>
              <w:rPr>
                <w:spacing w:val="-1"/>
              </w:rPr>
            </w:pPr>
            <w:r>
              <w:rPr>
                <w:spacing w:val="-1"/>
              </w:rPr>
              <w:t>Подшипники скольжения. Подшипники качения.</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2</w:t>
            </w:r>
          </w:p>
        </w:tc>
      </w:tr>
      <w:tr w:rsidR="00450027" w:rsidRPr="001137C2" w:rsidTr="00450027">
        <w:trPr>
          <w:trHeight w:val="331"/>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right w:val="single" w:sz="4" w:space="0" w:color="auto"/>
            </w:tcBorders>
          </w:tcPr>
          <w:p w:rsidR="00450027" w:rsidRDefault="00450027" w:rsidP="005842F1">
            <w:pPr>
              <w:shd w:val="clear" w:color="auto" w:fill="FFFFFF"/>
              <w:snapToGrid w:val="0"/>
              <w:rPr>
                <w:spacing w:val="-1"/>
              </w:rPr>
            </w:pPr>
            <w:r>
              <w:rPr>
                <w:spacing w:val="-1"/>
              </w:rPr>
              <w:t>Подшипники скольжения: назначение, типы, область применения. Подшипники качения: устройство,</w:t>
            </w:r>
          </w:p>
          <w:p w:rsidR="00450027" w:rsidRPr="00ED00C7" w:rsidRDefault="00450027" w:rsidP="005842F1">
            <w:pPr>
              <w:shd w:val="clear" w:color="auto" w:fill="FFFFFF"/>
              <w:snapToGrid w:val="0"/>
              <w:rPr>
                <w:spacing w:val="-1"/>
              </w:rPr>
            </w:pPr>
            <w:r>
              <w:rPr>
                <w:spacing w:val="-1"/>
              </w:rPr>
              <w:t xml:space="preserve">сравнительная характеристика подшипников качения и скольжения. Классификация подшипников качения и </w:t>
            </w:r>
            <w:r>
              <w:rPr>
                <w:color w:val="000000"/>
                <w:spacing w:val="-1"/>
              </w:rPr>
              <w:t xml:space="preserve">обзор основных типов. </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72"/>
        </w:trPr>
        <w:tc>
          <w:tcPr>
            <w:tcW w:w="2122" w:type="dxa"/>
            <w:vMerge w:val="restart"/>
          </w:tcPr>
          <w:p w:rsidR="00450027" w:rsidRDefault="00450027" w:rsidP="005842F1">
            <w:pPr>
              <w:jc w:val="center"/>
            </w:pPr>
            <w:r>
              <w:t>Тема 3.11</w:t>
            </w:r>
          </w:p>
          <w:p w:rsidR="00450027" w:rsidRDefault="00450027" w:rsidP="005842F1">
            <w:pPr>
              <w:jc w:val="center"/>
              <w:rPr>
                <w:spacing w:val="-1"/>
              </w:rPr>
            </w:pPr>
            <w:r>
              <w:t>Общие сведения о редукторах.</w:t>
            </w:r>
          </w:p>
        </w:tc>
        <w:tc>
          <w:tcPr>
            <w:tcW w:w="6095" w:type="dxa"/>
            <w:tcBorders>
              <w:bottom w:val="single" w:sz="4" w:space="0" w:color="auto"/>
              <w:right w:val="single" w:sz="4" w:space="0" w:color="auto"/>
            </w:tcBorders>
          </w:tcPr>
          <w:p w:rsidR="00450027" w:rsidRPr="003C0E10" w:rsidRDefault="00450027" w:rsidP="005842F1">
            <w:pPr>
              <w:jc w:val="both"/>
              <w:rPr>
                <w:spacing w:val="-1"/>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514"/>
        </w:trPr>
        <w:tc>
          <w:tcPr>
            <w:tcW w:w="2122" w:type="dxa"/>
            <w:vMerge/>
          </w:tcPr>
          <w:p w:rsidR="00450027" w:rsidRDefault="00450027" w:rsidP="005842F1">
            <w:pPr>
              <w:jc w:val="center"/>
            </w:pPr>
          </w:p>
        </w:tc>
        <w:tc>
          <w:tcPr>
            <w:tcW w:w="6095" w:type="dxa"/>
            <w:tcBorders>
              <w:top w:val="single" w:sz="4" w:space="0" w:color="auto"/>
              <w:right w:val="single" w:sz="4" w:space="0" w:color="auto"/>
            </w:tcBorders>
          </w:tcPr>
          <w:p w:rsidR="00450027" w:rsidRPr="00BB6E92" w:rsidRDefault="00450027" w:rsidP="005842F1">
            <w:pPr>
              <w:pStyle w:val="WW-Normal"/>
              <w:shd w:val="clear" w:color="auto" w:fill="FFFFFF"/>
              <w:snapToGrid w:val="0"/>
              <w:rPr>
                <w:b/>
              </w:rPr>
            </w:pPr>
            <w:r>
              <w:rPr>
                <w:spacing w:val="-1"/>
                <w:sz w:val="20"/>
                <w:szCs w:val="20"/>
              </w:rPr>
              <w:t xml:space="preserve">Устройство, принцип действия и работа редукторов. Область применения, способы фиксации валов в редукторах. </w:t>
            </w: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23"/>
        </w:trPr>
        <w:tc>
          <w:tcPr>
            <w:tcW w:w="2122" w:type="dxa"/>
            <w:vMerge w:val="restart"/>
          </w:tcPr>
          <w:p w:rsidR="00450027" w:rsidRDefault="00450027" w:rsidP="005842F1">
            <w:pPr>
              <w:jc w:val="center"/>
              <w:rPr>
                <w:spacing w:val="-1"/>
              </w:rPr>
            </w:pPr>
            <w:r>
              <w:rPr>
                <w:spacing w:val="-1"/>
              </w:rPr>
              <w:t>Тема 3.12</w:t>
            </w:r>
          </w:p>
          <w:p w:rsidR="00450027" w:rsidRDefault="00450027" w:rsidP="005842F1">
            <w:pPr>
              <w:jc w:val="center"/>
              <w:rPr>
                <w:spacing w:val="-1"/>
              </w:rPr>
            </w:pPr>
            <w:r>
              <w:rPr>
                <w:spacing w:val="-1"/>
              </w:rPr>
              <w:t>Муфты.</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223"/>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pStyle w:val="WW-Normal"/>
              <w:shd w:val="clear" w:color="auto" w:fill="FFFFFF"/>
              <w:snapToGrid w:val="0"/>
              <w:rPr>
                <w:b/>
              </w:rPr>
            </w:pPr>
            <w:r>
              <w:rPr>
                <w:spacing w:val="-1"/>
                <w:sz w:val="20"/>
                <w:szCs w:val="20"/>
              </w:rPr>
              <w:t xml:space="preserve">Муфты, их назначение и классификация, краткие сведения о выборе и расчете муфты. </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67"/>
        </w:trPr>
        <w:tc>
          <w:tcPr>
            <w:tcW w:w="2122" w:type="dxa"/>
            <w:vMerge w:val="restart"/>
          </w:tcPr>
          <w:p w:rsidR="00450027" w:rsidRDefault="00450027" w:rsidP="005842F1">
            <w:pPr>
              <w:shd w:val="clear" w:color="auto" w:fill="FFFFFF"/>
              <w:snapToGrid w:val="0"/>
              <w:jc w:val="center"/>
            </w:pPr>
            <w:r>
              <w:t>Тема 3.13</w:t>
            </w:r>
          </w:p>
          <w:p w:rsidR="00450027" w:rsidRDefault="00450027" w:rsidP="005842F1">
            <w:pPr>
              <w:shd w:val="clear" w:color="auto" w:fill="FFFFFF"/>
              <w:snapToGrid w:val="0"/>
              <w:jc w:val="center"/>
              <w:rPr>
                <w:spacing w:val="-1"/>
              </w:rPr>
            </w:pPr>
            <w:r>
              <w:rPr>
                <w:spacing w:val="-1"/>
              </w:rPr>
              <w:t>Сварочные, паяные и</w:t>
            </w:r>
          </w:p>
          <w:p w:rsidR="00450027" w:rsidRDefault="00450027" w:rsidP="005842F1">
            <w:pPr>
              <w:jc w:val="center"/>
              <w:rPr>
                <w:spacing w:val="-1"/>
              </w:rPr>
            </w:pPr>
            <w:r>
              <w:rPr>
                <w:spacing w:val="-1"/>
              </w:rPr>
              <w:t>клеевые соединения</w:t>
            </w:r>
          </w:p>
        </w:tc>
        <w:tc>
          <w:tcPr>
            <w:tcW w:w="6095" w:type="dxa"/>
            <w:tcBorders>
              <w:top w:val="single" w:sz="4" w:space="0" w:color="auto"/>
              <w:bottom w:val="single" w:sz="4" w:space="0" w:color="auto"/>
              <w:right w:val="single" w:sz="4" w:space="0" w:color="auto"/>
            </w:tcBorders>
          </w:tcPr>
          <w:p w:rsidR="00450027" w:rsidRPr="000C37AD" w:rsidRDefault="00450027" w:rsidP="005842F1">
            <w:pPr>
              <w:jc w:val="both"/>
              <w:rPr>
                <w:b/>
              </w:rPr>
            </w:pPr>
            <w:r w:rsidRPr="00BB6E92">
              <w:rPr>
                <w:b/>
              </w:rPr>
              <w:t>Самостоятельная работа обучающихся</w:t>
            </w:r>
            <w:r>
              <w:rPr>
                <w:b/>
              </w:rPr>
              <w:t>:</w:t>
            </w:r>
          </w:p>
        </w:tc>
        <w:tc>
          <w:tcPr>
            <w:tcW w:w="992" w:type="dxa"/>
            <w:vMerge w:val="restart"/>
            <w:tcBorders>
              <w:top w:val="single" w:sz="4" w:space="0" w:color="auto"/>
              <w:left w:val="single" w:sz="4" w:space="0" w:color="auto"/>
            </w:tcBorders>
          </w:tcPr>
          <w:p w:rsidR="00450027" w:rsidRPr="00C1260A" w:rsidRDefault="00450027" w:rsidP="005842F1">
            <w:pPr>
              <w:jc w:val="center"/>
              <w:rPr>
                <w:bCs/>
                <w:spacing w:val="-2"/>
              </w:rPr>
            </w:pPr>
            <w:r>
              <w:rPr>
                <w:bCs/>
                <w:spacing w:val="-2"/>
              </w:rPr>
              <w:t>3</w:t>
            </w:r>
          </w:p>
        </w:tc>
      </w:tr>
      <w:tr w:rsidR="00450027" w:rsidRPr="001137C2" w:rsidTr="00450027">
        <w:trPr>
          <w:trHeight w:val="669"/>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Default="00450027" w:rsidP="005842F1">
            <w:pPr>
              <w:shd w:val="clear" w:color="auto" w:fill="FFFFFF"/>
              <w:snapToGrid w:val="0"/>
              <w:rPr>
                <w:spacing w:val="-1"/>
              </w:rPr>
            </w:pPr>
            <w:r>
              <w:rPr>
                <w:spacing w:val="-1"/>
              </w:rPr>
              <w:t>Сварные соединения: достоинства, недостатки, область применения. Основные типы сварных швов. Расчет</w:t>
            </w:r>
          </w:p>
          <w:p w:rsidR="00450027" w:rsidRDefault="00450027" w:rsidP="005842F1">
            <w:pPr>
              <w:shd w:val="clear" w:color="auto" w:fill="FFFFFF"/>
              <w:snapToGrid w:val="0"/>
              <w:rPr>
                <w:spacing w:val="-1"/>
              </w:rPr>
            </w:pPr>
            <w:r>
              <w:rPr>
                <w:spacing w:val="-1"/>
              </w:rPr>
              <w:t>сварных соединений встык и внахлестку при осевом нагружени соединяемых деталей. Краткие сведения о</w:t>
            </w:r>
          </w:p>
          <w:p w:rsidR="00450027" w:rsidRPr="00BB6E92" w:rsidRDefault="00450027" w:rsidP="005842F1">
            <w:pPr>
              <w:rPr>
                <w:b/>
              </w:rPr>
            </w:pPr>
            <w:r>
              <w:t>клеевых соединениях. Краткие сведения о паяных соединениях.</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61"/>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Default="00450027" w:rsidP="005842F1">
            <w:pPr>
              <w:rPr>
                <w:b/>
              </w:rPr>
            </w:pPr>
            <w:r w:rsidRPr="00BB6E92">
              <w:rPr>
                <w:b/>
              </w:rPr>
              <w:t>Самостоятельная работа обучающихся</w:t>
            </w:r>
            <w:r>
              <w:rPr>
                <w:b/>
              </w:rPr>
              <w:t>:</w:t>
            </w:r>
          </w:p>
          <w:p w:rsidR="00450027" w:rsidRDefault="00450027" w:rsidP="005842F1">
            <w:pPr>
              <w:rPr>
                <w:b/>
                <w:bCs/>
                <w:spacing w:val="-1"/>
              </w:rPr>
            </w:pPr>
            <w:r>
              <w:t>Клеевые соединения:</w:t>
            </w:r>
            <w:r>
              <w:rPr>
                <w:spacing w:val="-1"/>
              </w:rPr>
              <w:t xml:space="preserve"> достоинства, недостатки, область применения</w:t>
            </w:r>
          </w:p>
        </w:tc>
        <w:tc>
          <w:tcPr>
            <w:tcW w:w="992" w:type="dxa"/>
            <w:tcBorders>
              <w:top w:val="single" w:sz="4" w:space="0" w:color="auto"/>
              <w:left w:val="single" w:sz="4" w:space="0" w:color="auto"/>
              <w:bottom w:val="single" w:sz="4" w:space="0" w:color="auto"/>
            </w:tcBorders>
          </w:tcPr>
          <w:p w:rsidR="00450027" w:rsidRPr="00137586" w:rsidRDefault="00450027" w:rsidP="005842F1">
            <w:pPr>
              <w:jc w:val="center"/>
              <w:rPr>
                <w:bCs/>
                <w:spacing w:val="-2"/>
              </w:rPr>
            </w:pPr>
            <w:r>
              <w:rPr>
                <w:bCs/>
                <w:spacing w:val="-2"/>
              </w:rPr>
              <w:t>6</w:t>
            </w: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3F288C"/>
    <w:rsid w:val="00450027"/>
    <w:rsid w:val="00831ACC"/>
    <w:rsid w:val="00A2292D"/>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0E89"/>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A2292D"/>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A2292D"/>
    <w:rPr>
      <w:rFonts w:ascii="Times New Roman" w:hAnsi="Times New Roman" w:cs="Times New Roman" w:hint="default"/>
      <w:b/>
      <w:bCs/>
      <w:sz w:val="18"/>
      <w:szCs w:val="18"/>
    </w:rPr>
  </w:style>
  <w:style w:type="character" w:customStyle="1" w:styleId="FontStyle70">
    <w:name w:val="Font Style70"/>
    <w:uiPriority w:val="99"/>
    <w:rsid w:val="00A2292D"/>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53309">
      <w:bodyDiv w:val="1"/>
      <w:marLeft w:val="0"/>
      <w:marRight w:val="0"/>
      <w:marTop w:val="0"/>
      <w:marBottom w:val="0"/>
      <w:divBdr>
        <w:top w:val="none" w:sz="0" w:space="0" w:color="auto"/>
        <w:left w:val="none" w:sz="0" w:space="0" w:color="auto"/>
        <w:bottom w:val="none" w:sz="0" w:space="0" w:color="auto"/>
        <w:right w:val="none" w:sz="0" w:space="0" w:color="auto"/>
      </w:divBdr>
    </w:div>
    <w:div w:id="20664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4421</Words>
  <Characters>25205</Characters>
  <Application>Microsoft Office Word</Application>
  <DocSecurity>0</DocSecurity>
  <Lines>210</Lines>
  <Paragraphs>59</Paragraphs>
  <ScaleCrop>false</ScaleCrop>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2020-11-13T16:15:00Z</dcterms:created>
  <dcterms:modified xsi:type="dcterms:W3CDTF">2020-11-17T08:11:00Z</dcterms:modified>
</cp:coreProperties>
</file>