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88" w:rsidRDefault="00247688" w:rsidP="006E44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5BBA" w:rsidRPr="00765BBA" w:rsidRDefault="00765BBA" w:rsidP="00765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bidi="ru-RU"/>
        </w:rPr>
      </w:pPr>
      <w:r w:rsidRPr="00765BBA">
        <w:rPr>
          <w:rFonts w:ascii="Times New Roman" w:eastAsia="Times New Roman" w:hAnsi="Times New Roman" w:cs="Times New Roman"/>
          <w:caps/>
          <w:sz w:val="24"/>
          <w:szCs w:val="24"/>
          <w:lang w:bidi="ru-RU"/>
        </w:rPr>
        <w:t>ГОСУДАРСТВЕННОЕ бюджетное ПРОФЕССИОНАЛЬНОе ОБРАЗОВАТЕЛЬНОЕ УЧРЕЖДЕНИЕ СВЕРДЛОВСКОЙ ОБЛАСТИ</w:t>
      </w:r>
    </w:p>
    <w:p w:rsidR="00765BBA" w:rsidRPr="00765BBA" w:rsidRDefault="00765BBA" w:rsidP="00765BB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bidi="ru-RU"/>
        </w:rPr>
      </w:pPr>
      <w:r w:rsidRPr="00765BBA">
        <w:rPr>
          <w:rFonts w:ascii="Times New Roman" w:eastAsia="Times New Roman" w:hAnsi="Times New Roman" w:cs="Times New Roman"/>
          <w:caps/>
          <w:sz w:val="24"/>
          <w:szCs w:val="24"/>
          <w:lang w:bidi="ru-RU"/>
        </w:rPr>
        <w:t>«аРТИНСКИЙ АГРОПРОМЫШЛЕННЫЙ ТЕХНИКУМ»</w:t>
      </w: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4"/>
          <w:lang w:bidi="ru-RU"/>
        </w:rPr>
      </w:pP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2"/>
          <w:szCs w:val="24"/>
          <w:lang w:bidi="ru-RU"/>
        </w:rPr>
      </w:pP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2"/>
          <w:szCs w:val="24"/>
          <w:lang w:bidi="ru-RU"/>
        </w:rPr>
      </w:pPr>
    </w:p>
    <w:p w:rsidR="00765BBA" w:rsidRDefault="00765BBA" w:rsidP="00765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2"/>
          <w:szCs w:val="24"/>
          <w:lang w:bidi="ru-RU"/>
        </w:rPr>
      </w:pP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2"/>
          <w:szCs w:val="24"/>
          <w:lang w:bidi="ru-RU"/>
        </w:rPr>
      </w:pP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2"/>
          <w:szCs w:val="24"/>
          <w:lang w:bidi="ru-RU"/>
        </w:rPr>
      </w:pPr>
    </w:p>
    <w:p w:rsidR="00765BBA" w:rsidRDefault="00765BBA" w:rsidP="00765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2"/>
          <w:szCs w:val="24"/>
          <w:lang w:bidi="ru-RU"/>
        </w:rPr>
      </w:pPr>
    </w:p>
    <w:p w:rsidR="00765BBA" w:rsidRDefault="00765BBA" w:rsidP="00765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2"/>
          <w:szCs w:val="24"/>
          <w:lang w:bidi="ru-RU"/>
        </w:rPr>
      </w:pPr>
    </w:p>
    <w:p w:rsidR="00765BBA" w:rsidRDefault="00765BBA" w:rsidP="00765B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42"/>
          <w:szCs w:val="24"/>
          <w:lang w:bidi="ru-RU"/>
        </w:rPr>
      </w:pP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2"/>
          <w:szCs w:val="24"/>
          <w:lang w:bidi="ru-RU"/>
        </w:rPr>
      </w:pPr>
    </w:p>
    <w:p w:rsidR="00765BBA" w:rsidRPr="00765BBA" w:rsidRDefault="00765BBA" w:rsidP="00765BBA">
      <w:pPr>
        <w:widowControl w:val="0"/>
        <w:autoSpaceDE w:val="0"/>
        <w:autoSpaceDN w:val="0"/>
        <w:spacing w:before="1"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765BBA">
        <w:rPr>
          <w:rFonts w:ascii="Times New Roman" w:eastAsia="Times New Roman" w:hAnsi="Times New Roman" w:cs="Times New Roman"/>
          <w:b/>
          <w:sz w:val="28"/>
          <w:lang w:bidi="ru-RU"/>
        </w:rPr>
        <w:t>МЕТОДИЧЕСКИЕ УКАЗАНИЯ</w:t>
      </w: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ind w:right="321"/>
        <w:jc w:val="center"/>
        <w:rPr>
          <w:rFonts w:ascii="Times New Roman" w:eastAsia="Times New Roman" w:hAnsi="Times New Roman" w:cs="Times New Roman"/>
          <w:sz w:val="28"/>
          <w:lang w:bidi="ru-RU"/>
        </w:rPr>
      </w:pPr>
      <w:r w:rsidRPr="00765BBA">
        <w:rPr>
          <w:rFonts w:ascii="Times New Roman" w:eastAsia="Times New Roman" w:hAnsi="Times New Roman" w:cs="Times New Roman"/>
          <w:sz w:val="28"/>
          <w:lang w:bidi="ru-RU"/>
        </w:rPr>
        <w:t>по проведению практических занятий</w:t>
      </w:r>
    </w:p>
    <w:p w:rsidR="00765BBA" w:rsidRPr="00765BBA" w:rsidRDefault="00765BBA" w:rsidP="00765BBA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bidi="ru-RU"/>
        </w:rPr>
      </w:pP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765BBA">
        <w:rPr>
          <w:rFonts w:ascii="Times New Roman" w:eastAsia="Times New Roman" w:hAnsi="Times New Roman" w:cs="Times New Roman"/>
          <w:b/>
          <w:sz w:val="28"/>
          <w:lang w:bidi="ru-RU"/>
        </w:rPr>
        <w:t>ОП.02 Охрана труда</w:t>
      </w: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ru-RU"/>
        </w:rPr>
      </w:pP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lang w:bidi="ru-RU"/>
        </w:rPr>
      </w:pPr>
      <w:r w:rsidRPr="00765BBA">
        <w:rPr>
          <w:rFonts w:ascii="Times New Roman" w:eastAsia="Times New Roman" w:hAnsi="Times New Roman" w:cs="Times New Roman"/>
          <w:sz w:val="28"/>
          <w:lang w:bidi="ru-RU"/>
        </w:rPr>
        <w:t>для подготовки квалифицированных рабочих, служащих по профессии</w:t>
      </w: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765BBA">
        <w:rPr>
          <w:rFonts w:ascii="Times New Roman" w:eastAsia="Times New Roman" w:hAnsi="Times New Roman" w:cs="Times New Roman"/>
          <w:b/>
          <w:sz w:val="28"/>
          <w:lang w:bidi="ru-RU"/>
        </w:rPr>
        <w:t>23.01.03. Автомеханик</w:t>
      </w:r>
    </w:p>
    <w:p w:rsidR="00765BBA" w:rsidRPr="00765BBA" w:rsidRDefault="00765BBA" w:rsidP="00765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bidi="ru-RU"/>
        </w:rPr>
      </w:pPr>
    </w:p>
    <w:p w:rsidR="00247688" w:rsidRDefault="00247688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765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BBA" w:rsidRDefault="00765BBA" w:rsidP="006E44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7688" w:rsidRDefault="00247688" w:rsidP="006E44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7688" w:rsidRDefault="00247688" w:rsidP="006E449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E4E91" w:rsidRDefault="00DE4E91" w:rsidP="0024768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E4E91" w:rsidRPr="001F2510" w:rsidRDefault="001F2510" w:rsidP="00DE4E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510">
        <w:rPr>
          <w:rFonts w:ascii="Times New Roman" w:hAnsi="Times New Roman" w:cs="Times New Roman"/>
          <w:b/>
          <w:sz w:val="24"/>
          <w:szCs w:val="24"/>
        </w:rPr>
        <w:t>1</w:t>
      </w:r>
      <w:r w:rsidR="00177DCE" w:rsidRPr="001F2510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DE4E91" w:rsidRPr="00A41A84" w:rsidRDefault="00DE4E91" w:rsidP="00A41A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5C98" w:rsidRPr="001F2510" w:rsidRDefault="00FD5C98" w:rsidP="001F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Данные методические рекомендации разработаны в соответствии с </w:t>
      </w:r>
      <w:proofErr w:type="gramStart"/>
      <w:r w:rsidRPr="001F2510">
        <w:rPr>
          <w:rFonts w:ascii="Times New Roman" w:hAnsi="Times New Roman" w:cs="Times New Roman"/>
          <w:sz w:val="24"/>
          <w:szCs w:val="24"/>
        </w:rPr>
        <w:t>требованиями  Федерального</w:t>
      </w:r>
      <w:proofErr w:type="gramEnd"/>
      <w:r w:rsidRPr="001F2510">
        <w:rPr>
          <w:rFonts w:ascii="Times New Roman" w:hAnsi="Times New Roman" w:cs="Times New Roman"/>
          <w:sz w:val="24"/>
          <w:szCs w:val="24"/>
        </w:rPr>
        <w:t xml:space="preserve"> закона «Об образовании в Российской Федерации», Федерального государственного образовательного стандарта по специальности (профессии) среднего профессионального</w:t>
      </w:r>
      <w:r w:rsidR="00BA4638" w:rsidRPr="001F2510">
        <w:rPr>
          <w:rFonts w:ascii="Times New Roman" w:hAnsi="Times New Roman" w:cs="Times New Roman"/>
          <w:sz w:val="24"/>
          <w:szCs w:val="24"/>
        </w:rPr>
        <w:t xml:space="preserve"> образования (ФГОС) и локального</w:t>
      </w:r>
      <w:r w:rsidRPr="001F2510">
        <w:rPr>
          <w:rFonts w:ascii="Times New Roman" w:hAnsi="Times New Roman" w:cs="Times New Roman"/>
          <w:sz w:val="24"/>
          <w:szCs w:val="24"/>
        </w:rPr>
        <w:t xml:space="preserve"> ак</w:t>
      </w:r>
      <w:r w:rsidR="00BA4638" w:rsidRPr="001F2510">
        <w:rPr>
          <w:rFonts w:ascii="Times New Roman" w:hAnsi="Times New Roman" w:cs="Times New Roman"/>
          <w:sz w:val="24"/>
          <w:szCs w:val="24"/>
        </w:rPr>
        <w:t>та</w:t>
      </w:r>
      <w:r w:rsidR="006A3FC9" w:rsidRPr="001F2510">
        <w:rPr>
          <w:rFonts w:ascii="Times New Roman" w:hAnsi="Times New Roman" w:cs="Times New Roman"/>
          <w:sz w:val="24"/>
          <w:szCs w:val="24"/>
        </w:rPr>
        <w:t xml:space="preserve"> ГБОУ СПО БСТ – «Положении о самостоятельной работе студентов». </w:t>
      </w:r>
      <w:r w:rsidRPr="001F2510">
        <w:rPr>
          <w:rFonts w:ascii="Times New Roman" w:hAnsi="Times New Roman" w:cs="Times New Roman"/>
          <w:sz w:val="24"/>
          <w:szCs w:val="24"/>
        </w:rPr>
        <w:t xml:space="preserve"> Методические рекомендации базируются на следующих ключевых позициях ФГОС:</w:t>
      </w:r>
    </w:p>
    <w:p w:rsidR="00FD5C98" w:rsidRDefault="00FD5C98" w:rsidP="001F25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C98" w:rsidRPr="001F2510" w:rsidRDefault="00FD5C98" w:rsidP="001F2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Количество часов внеаудиторной самостоятельной работы </w:t>
      </w:r>
      <w:proofErr w:type="gramStart"/>
      <w:r w:rsidRPr="001F2510">
        <w:rPr>
          <w:rFonts w:ascii="Times New Roman" w:hAnsi="Times New Roman" w:cs="Times New Roman"/>
          <w:sz w:val="24"/>
          <w:szCs w:val="24"/>
        </w:rPr>
        <w:t>по  «</w:t>
      </w:r>
      <w:proofErr w:type="gramEnd"/>
      <w:r w:rsidR="008B62AE" w:rsidRPr="001F2510">
        <w:rPr>
          <w:rFonts w:ascii="Times New Roman" w:hAnsi="Times New Roman" w:cs="Times New Roman"/>
          <w:sz w:val="24"/>
          <w:szCs w:val="24"/>
        </w:rPr>
        <w:t>Охран</w:t>
      </w:r>
      <w:r w:rsidR="001F2510">
        <w:rPr>
          <w:rFonts w:ascii="Times New Roman" w:hAnsi="Times New Roman" w:cs="Times New Roman"/>
          <w:sz w:val="24"/>
          <w:szCs w:val="24"/>
        </w:rPr>
        <w:t>е</w:t>
      </w:r>
      <w:r w:rsidR="008B62AE" w:rsidRPr="001F2510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1F2510">
        <w:rPr>
          <w:rFonts w:ascii="Times New Roman" w:hAnsi="Times New Roman" w:cs="Times New Roman"/>
          <w:sz w:val="24"/>
          <w:szCs w:val="24"/>
        </w:rPr>
        <w:t xml:space="preserve">» по учебному плану  </w:t>
      </w:r>
      <w:r w:rsidRPr="001F2510">
        <w:rPr>
          <w:rFonts w:ascii="Times New Roman" w:hAnsi="Times New Roman" w:cs="Times New Roman"/>
          <w:sz w:val="24"/>
          <w:szCs w:val="24"/>
        </w:rPr>
        <w:t>_</w:t>
      </w:r>
      <w:r w:rsidR="00765BBA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1F2510">
        <w:rPr>
          <w:rFonts w:ascii="Times New Roman" w:hAnsi="Times New Roman" w:cs="Times New Roman"/>
          <w:sz w:val="24"/>
          <w:szCs w:val="24"/>
        </w:rPr>
        <w:t>_   ч.</w:t>
      </w:r>
    </w:p>
    <w:p w:rsidR="00177DCE" w:rsidRPr="001F2510" w:rsidRDefault="00177DCE" w:rsidP="001F25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FC9" w:rsidRDefault="006A3FC9" w:rsidP="00670D4C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6A3FC9" w:rsidRDefault="006A3FC9" w:rsidP="00670D4C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6A3FC9" w:rsidRDefault="006A3FC9" w:rsidP="00670D4C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6A3FC9" w:rsidRDefault="006A3FC9" w:rsidP="00670D4C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6A3FC9" w:rsidRDefault="006A3FC9" w:rsidP="00670D4C">
      <w:pPr>
        <w:spacing w:after="0"/>
        <w:ind w:firstLine="709"/>
        <w:rPr>
          <w:rFonts w:ascii="Arial" w:hAnsi="Arial" w:cs="Arial"/>
          <w:sz w:val="20"/>
          <w:szCs w:val="20"/>
        </w:rPr>
      </w:pPr>
    </w:p>
    <w:p w:rsidR="006A3FC9" w:rsidRDefault="006A3FC9" w:rsidP="00670D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56FAB" w:rsidRDefault="00556FAB" w:rsidP="00670D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70D4C" w:rsidRDefault="00670D4C" w:rsidP="00670D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70D4C" w:rsidRPr="001F2510" w:rsidRDefault="00EF1523" w:rsidP="00C81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77DCE" w:rsidRPr="001F2510">
        <w:rPr>
          <w:rFonts w:ascii="Times New Roman" w:hAnsi="Times New Roman" w:cs="Times New Roman"/>
          <w:b/>
          <w:sz w:val="24"/>
          <w:szCs w:val="24"/>
        </w:rPr>
        <w:lastRenderedPageBreak/>
        <w:t>2.Виды самостоятельных работ</w:t>
      </w:r>
    </w:p>
    <w:p w:rsidR="006A3FC9" w:rsidRPr="001F2510" w:rsidRDefault="006A3FC9" w:rsidP="0076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FC9" w:rsidRPr="001F2510" w:rsidRDefault="00767A79" w:rsidP="006A3FC9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Самостоятельная</w:t>
      </w:r>
      <w:r w:rsidRPr="001F251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</w:t>
      </w:r>
    </w:p>
    <w:p w:rsidR="006A3FC9" w:rsidRPr="001F2510" w:rsidRDefault="006A3FC9" w:rsidP="006A3FC9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Самостоятельная работа является одним из видов учебных занятий студентов. </w:t>
      </w:r>
    </w:p>
    <w:p w:rsidR="00767A79" w:rsidRPr="001F2510" w:rsidRDefault="00767A79" w:rsidP="00767A79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в процессе обучения должен не только освоить учебную программу, но и приобрести навыки самостоятельной работы</w:t>
      </w:r>
      <w:r w:rsidRPr="001F2510">
        <w:rPr>
          <w:rFonts w:ascii="Times New Roman" w:hAnsi="Times New Roman" w:cs="Times New Roman"/>
          <w:sz w:val="24"/>
          <w:szCs w:val="24"/>
        </w:rPr>
        <w:t>.</w:t>
      </w:r>
    </w:p>
    <w:p w:rsidR="006A3FC9" w:rsidRPr="001F2510" w:rsidRDefault="006A3FC9" w:rsidP="006A3FC9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Самостоятельная работа проводится с целью: </w:t>
      </w:r>
    </w:p>
    <w:p w:rsidR="006A3FC9" w:rsidRPr="001F2510" w:rsidRDefault="006A3FC9" w:rsidP="006A3F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• Систематизации и закрепления полученных теоретических знаний и </w:t>
      </w:r>
    </w:p>
    <w:p w:rsidR="006A3FC9" w:rsidRPr="001F2510" w:rsidRDefault="006A3FC9" w:rsidP="006A3F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практических умений студентов. </w:t>
      </w:r>
    </w:p>
    <w:p w:rsidR="006A3FC9" w:rsidRPr="001F2510" w:rsidRDefault="006A3FC9" w:rsidP="006A3F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• Углубления и расширения теоретических знаний. </w:t>
      </w:r>
    </w:p>
    <w:p w:rsidR="006A3FC9" w:rsidRPr="001F2510" w:rsidRDefault="006A3FC9" w:rsidP="006A3F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• Формирования умений использовать нормативную, правовую, справочную документацию, специальную и дополнительную литературу и периодическую печать. </w:t>
      </w:r>
    </w:p>
    <w:p w:rsidR="006A3FC9" w:rsidRPr="001F2510" w:rsidRDefault="006A3FC9" w:rsidP="006A3FC9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В учебном процессе применяются два вида самостоятельной работы: </w:t>
      </w:r>
    </w:p>
    <w:p w:rsidR="006A3FC9" w:rsidRPr="001F2510" w:rsidRDefault="00767A79" w:rsidP="006A3F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>• аудиторная;</w:t>
      </w:r>
    </w:p>
    <w:p w:rsidR="006A3FC9" w:rsidRPr="001F2510" w:rsidRDefault="00767A79" w:rsidP="006A3F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>• в</w:t>
      </w:r>
      <w:r w:rsidR="006A3FC9" w:rsidRPr="001F2510">
        <w:rPr>
          <w:rFonts w:ascii="Times New Roman" w:hAnsi="Times New Roman" w:cs="Times New Roman"/>
          <w:sz w:val="24"/>
          <w:szCs w:val="24"/>
        </w:rPr>
        <w:t xml:space="preserve">неаудиторная. </w:t>
      </w:r>
    </w:p>
    <w:p w:rsidR="006A3FC9" w:rsidRPr="001F2510" w:rsidRDefault="006A3FC9" w:rsidP="006A3FC9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 Аудиторная самостоятельная работа по дисциплине предусматривается в плане занятия преподавателем, выполняется во время учебного занятия под непосредственным руководством преподавателя и его заданию. </w:t>
      </w:r>
    </w:p>
    <w:p w:rsidR="008B62AE" w:rsidRPr="001F2510" w:rsidRDefault="008B62AE" w:rsidP="008B62AE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>Содержание внеаудиторной самостоятельной определяется в соответствии с рекомендуемыми видами заданий согласно примерной и рабочей программ учебной дисциплины.</w:t>
      </w:r>
    </w:p>
    <w:p w:rsidR="008B62AE" w:rsidRPr="001F2510" w:rsidRDefault="008B62AE" w:rsidP="008B62AE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>Видами заданий для внеаудиторной самостоятельной работы являются:</w:t>
      </w:r>
    </w:p>
    <w:p w:rsidR="008B62AE" w:rsidRPr="001F2510" w:rsidRDefault="008B62AE" w:rsidP="008B62AE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-  </w:t>
      </w:r>
      <w:r w:rsidRPr="001F2510">
        <w:rPr>
          <w:rFonts w:ascii="Times New Roman" w:hAnsi="Times New Roman" w:cs="Times New Roman"/>
          <w:b/>
          <w:sz w:val="24"/>
          <w:szCs w:val="24"/>
        </w:rPr>
        <w:t>для овладения знаниями:</w:t>
      </w:r>
      <w:r w:rsidRPr="001F2510">
        <w:rPr>
          <w:rFonts w:ascii="Times New Roman" w:hAnsi="Times New Roman" w:cs="Times New Roman"/>
          <w:sz w:val="24"/>
          <w:szCs w:val="24"/>
        </w:rPr>
        <w:t xml:space="preserve"> чтение текста (учебника, </w:t>
      </w:r>
      <w:proofErr w:type="gramStart"/>
      <w:r w:rsidRPr="001F2510">
        <w:rPr>
          <w:rFonts w:ascii="Times New Roman" w:hAnsi="Times New Roman" w:cs="Times New Roman"/>
          <w:sz w:val="24"/>
          <w:szCs w:val="24"/>
        </w:rPr>
        <w:t>первоисточника,  дополнительной</w:t>
      </w:r>
      <w:proofErr w:type="gramEnd"/>
      <w:r w:rsidRPr="001F2510">
        <w:rPr>
          <w:rFonts w:ascii="Times New Roman" w:hAnsi="Times New Roman" w:cs="Times New Roman"/>
          <w:sz w:val="24"/>
          <w:szCs w:val="24"/>
        </w:rPr>
        <w:t xml:space="preserve"> литературы), составление плана текста,  графическое изображение структуры текста, конспектирование текста, выписки из текста, работа со справочниками, ознакомление с нормативными документами, использование аудио-  и видеозаписей, компьютерной техники и Интернета и др.</w:t>
      </w:r>
    </w:p>
    <w:p w:rsidR="008B62AE" w:rsidRPr="001F2510" w:rsidRDefault="008B62AE" w:rsidP="008B62AE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-   </w:t>
      </w:r>
      <w:r w:rsidRPr="001F2510">
        <w:rPr>
          <w:rFonts w:ascii="Times New Roman" w:hAnsi="Times New Roman" w:cs="Times New Roman"/>
          <w:b/>
          <w:sz w:val="24"/>
          <w:szCs w:val="24"/>
        </w:rPr>
        <w:t>для закрепления и систематизации знаний:</w:t>
      </w:r>
      <w:r w:rsidRPr="001F2510">
        <w:rPr>
          <w:rFonts w:ascii="Times New Roman" w:hAnsi="Times New Roman" w:cs="Times New Roman"/>
          <w:sz w:val="24"/>
          <w:szCs w:val="24"/>
        </w:rPr>
        <w:t xml:space="preserve"> работа с конспектом </w:t>
      </w:r>
      <w:proofErr w:type="gramStart"/>
      <w:r w:rsidRPr="001F2510">
        <w:rPr>
          <w:rFonts w:ascii="Times New Roman" w:hAnsi="Times New Roman" w:cs="Times New Roman"/>
          <w:sz w:val="24"/>
          <w:szCs w:val="24"/>
        </w:rPr>
        <w:t>лекции,  обработка</w:t>
      </w:r>
      <w:proofErr w:type="gramEnd"/>
      <w:r w:rsidRPr="001F2510">
        <w:rPr>
          <w:rFonts w:ascii="Times New Roman" w:hAnsi="Times New Roman" w:cs="Times New Roman"/>
          <w:sz w:val="24"/>
          <w:szCs w:val="24"/>
        </w:rPr>
        <w:t xml:space="preserve"> текста, повторная работа над учебным материалом (учебника, первоисточника, дополнительной  литературы, аудио и видеозаписей, составление плана, ответ на контрольные вопросы, аналитическая обработка текста (рецензирование, реферирование, конспект-анализ и  </w:t>
      </w:r>
      <w:proofErr w:type="spellStart"/>
      <w:r w:rsidRPr="001F251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F2510">
        <w:rPr>
          <w:rFonts w:ascii="Times New Roman" w:hAnsi="Times New Roman" w:cs="Times New Roman"/>
          <w:sz w:val="24"/>
          <w:szCs w:val="24"/>
        </w:rPr>
        <w:t>), подготовка мультимедиа сообщений/докладов к выступлению  на семинаре (конференции), подготовка реферата.</w:t>
      </w:r>
    </w:p>
    <w:p w:rsidR="008B62AE" w:rsidRPr="001F2510" w:rsidRDefault="008B62AE" w:rsidP="008B62AE">
      <w:pPr>
        <w:spacing w:after="0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 xml:space="preserve">-    </w:t>
      </w:r>
      <w:r w:rsidRPr="001F2510">
        <w:rPr>
          <w:rFonts w:ascii="Times New Roman" w:hAnsi="Times New Roman" w:cs="Times New Roman"/>
          <w:b/>
          <w:sz w:val="24"/>
          <w:szCs w:val="24"/>
        </w:rPr>
        <w:t xml:space="preserve">для формирования </w:t>
      </w:r>
      <w:proofErr w:type="gramStart"/>
      <w:r w:rsidRPr="001F2510">
        <w:rPr>
          <w:rFonts w:ascii="Times New Roman" w:hAnsi="Times New Roman" w:cs="Times New Roman"/>
          <w:b/>
          <w:sz w:val="24"/>
          <w:szCs w:val="24"/>
        </w:rPr>
        <w:t>умений:</w:t>
      </w:r>
      <w:r w:rsidRPr="001F25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F2510">
        <w:rPr>
          <w:rFonts w:ascii="Times New Roman" w:hAnsi="Times New Roman" w:cs="Times New Roman"/>
          <w:sz w:val="24"/>
          <w:szCs w:val="24"/>
        </w:rPr>
        <w:t>решение задач и упражнений по образцу, 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 моделирование  разных  видов и  компонентов  профессиональной  деятельности, опытно экспериментальная работа,  рефлексивный анализ профессиональных умений с использованием аудио- и видеотехники и др.</w:t>
      </w:r>
    </w:p>
    <w:p w:rsidR="008B62AE" w:rsidRPr="001F2510" w:rsidRDefault="008B62AE" w:rsidP="002B4EAC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5C51" w:rsidRPr="001F2510" w:rsidRDefault="007B5C51" w:rsidP="00EF1523">
      <w:pPr>
        <w:pStyle w:val="a4"/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2510">
        <w:rPr>
          <w:rFonts w:ascii="Times New Roman" w:hAnsi="Times New Roman" w:cs="Times New Roman"/>
          <w:b/>
          <w:sz w:val="24"/>
          <w:szCs w:val="24"/>
        </w:rPr>
        <w:t>Виды практических заданий для самостоятельной работы студентов (формулировка заданий)</w:t>
      </w:r>
    </w:p>
    <w:p w:rsidR="007B5C51" w:rsidRPr="001F2510" w:rsidRDefault="007B5C51" w:rsidP="007B5C51">
      <w:pPr>
        <w:pStyle w:val="a4"/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>Одним из принципов формирования заданий является разнообразие по содержанию и дидактическим задачам.</w:t>
      </w:r>
    </w:p>
    <w:p w:rsidR="007B5C51" w:rsidRPr="001F2510" w:rsidRDefault="007B5C51" w:rsidP="007B5C51">
      <w:pPr>
        <w:pStyle w:val="a4"/>
        <w:spacing w:after="0"/>
        <w:ind w:left="0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lastRenderedPageBreak/>
        <w:t>Студентам предлож</w:t>
      </w:r>
      <w:r w:rsidR="00EF1523" w:rsidRPr="001F2510">
        <w:rPr>
          <w:rFonts w:ascii="Times New Roman" w:hAnsi="Times New Roman" w:cs="Times New Roman"/>
          <w:sz w:val="24"/>
          <w:szCs w:val="24"/>
        </w:rPr>
        <w:t>ено</w:t>
      </w:r>
      <w:r w:rsidRPr="001F2510">
        <w:rPr>
          <w:rFonts w:ascii="Times New Roman" w:hAnsi="Times New Roman" w:cs="Times New Roman"/>
          <w:sz w:val="24"/>
          <w:szCs w:val="24"/>
        </w:rPr>
        <w:t xml:space="preserve"> в качестве задания:</w:t>
      </w:r>
    </w:p>
    <w:p w:rsidR="007B5C51" w:rsidRPr="001F2510" w:rsidRDefault="007B5C51" w:rsidP="007B5C51">
      <w:pPr>
        <w:pStyle w:val="a4"/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>составить опорный конспект по теме…</w:t>
      </w:r>
    </w:p>
    <w:p w:rsidR="007B5C51" w:rsidRPr="001F2510" w:rsidRDefault="007B5C51" w:rsidP="007B5C51">
      <w:pPr>
        <w:pStyle w:val="a4"/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>сформулировать вопросы…</w:t>
      </w:r>
    </w:p>
    <w:p w:rsidR="007B5C51" w:rsidRPr="001F2510" w:rsidRDefault="007B5C51" w:rsidP="007B5C51">
      <w:pPr>
        <w:pStyle w:val="a4"/>
        <w:numPr>
          <w:ilvl w:val="0"/>
          <w:numId w:val="10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F2510">
        <w:rPr>
          <w:rFonts w:ascii="Times New Roman" w:hAnsi="Times New Roman" w:cs="Times New Roman"/>
          <w:sz w:val="24"/>
          <w:szCs w:val="24"/>
        </w:rPr>
        <w:t>написать реферат по теме</w:t>
      </w:r>
      <w:r w:rsidR="00EF1523" w:rsidRPr="001F2510">
        <w:rPr>
          <w:rFonts w:ascii="Times New Roman" w:hAnsi="Times New Roman" w:cs="Times New Roman"/>
          <w:sz w:val="24"/>
          <w:szCs w:val="24"/>
        </w:rPr>
        <w:t xml:space="preserve"> или презентацию в электронном виде</w:t>
      </w: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7B5C51" w:rsidRPr="001F2510" w:rsidRDefault="007B5C51" w:rsidP="007B5C51">
      <w:pPr>
        <w:pStyle w:val="a4"/>
        <w:spacing w:after="0"/>
        <w:ind w:left="1429"/>
        <w:outlineLvl w:val="0"/>
        <w:rPr>
          <w:rFonts w:ascii="Times New Roman" w:hAnsi="Times New Roman" w:cs="Times New Roman"/>
          <w:sz w:val="24"/>
          <w:szCs w:val="24"/>
        </w:rPr>
      </w:pPr>
    </w:p>
    <w:p w:rsidR="00670D4C" w:rsidRPr="001F2510" w:rsidRDefault="00670D4C" w:rsidP="006A3FC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70D4C" w:rsidRPr="006A3FC9" w:rsidRDefault="00670D4C" w:rsidP="006A3F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58EE" w:rsidRDefault="00D25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D4C" w:rsidRDefault="00177DCE" w:rsidP="006A3FC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70D4C" w:rsidRPr="00670D4C">
        <w:rPr>
          <w:rFonts w:ascii="Times New Roman" w:hAnsi="Times New Roman" w:cs="Times New Roman"/>
          <w:b/>
          <w:sz w:val="28"/>
          <w:szCs w:val="28"/>
        </w:rPr>
        <w:t xml:space="preserve">Литература по дисциплине </w:t>
      </w:r>
    </w:p>
    <w:p w:rsid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0B2D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Основные источники:</w:t>
      </w:r>
    </w:p>
    <w:p w:rsidR="001F2510" w:rsidRPr="001F2510" w:rsidRDefault="001F2510" w:rsidP="001F2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F2510" w:rsidRDefault="005076D5" w:rsidP="005076D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Кланица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В.С., Охрана труда на автомобильном транспорте: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уч.пособие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нач.проф.образования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«Академия», 2010 – 176с.</w:t>
      </w:r>
    </w:p>
    <w:p w:rsidR="001F2510" w:rsidRPr="001F2510" w:rsidRDefault="001F2510" w:rsidP="005076D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Кузнецов Ю.М., Охрана труда на предприятиях автомобильного </w:t>
      </w:r>
      <w:proofErr w:type="gramStart"/>
      <w:r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транспорта ;</w:t>
      </w:r>
      <w:proofErr w:type="gramEnd"/>
      <w:r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Учебное пособие, - М, «Транспорт»,1988,272с. – серия: Среднее профессиональное образование.</w:t>
      </w:r>
    </w:p>
    <w:p w:rsidR="001F2510" w:rsidRPr="001F2510" w:rsidRDefault="005076D5" w:rsidP="005076D5">
      <w:p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F251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>Куцин</w:t>
      </w:r>
      <w:proofErr w:type="spellEnd"/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>П.В. ,Охрана</w:t>
      </w:r>
      <w:proofErr w:type="gramEnd"/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труда на буровых и нефтегазодобывающих      предприятиях, Учебное пособие, - М, «Недра»,1998 – 239с – серия: Среднее профессиональное образование.</w:t>
      </w:r>
    </w:p>
    <w:p w:rsidR="001F2510" w:rsidRPr="001F2510" w:rsidRDefault="005076D5" w:rsidP="005076D5">
      <w:p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spellStart"/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>Графкина</w:t>
      </w:r>
      <w:proofErr w:type="spellEnd"/>
      <w:proofErr w:type="gramEnd"/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М.В., Охрана труда и производственная безопасность, Учебное пособие, - М, «Проспект», 2007 – 421с – серия: Среднее профессиональное образование.</w:t>
      </w:r>
    </w:p>
    <w:p w:rsidR="001F2510" w:rsidRPr="001F2510" w:rsidRDefault="005076D5" w:rsidP="005076D5">
      <w:pPr>
        <w:spacing w:after="0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Правила безопасности в нефтяной и газовой промышленности, ПБ 08 – 624 – 03, Екатеринбург, ИД «Урал Юр </w:t>
      </w:r>
      <w:proofErr w:type="spellStart"/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>Издат</w:t>
      </w:r>
      <w:proofErr w:type="spellEnd"/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>», 2008 – 196с – серия: Документы по технике безопасности.</w:t>
      </w:r>
    </w:p>
    <w:p w:rsidR="001F2510" w:rsidRPr="001F2510" w:rsidRDefault="005076D5" w:rsidP="005076D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>Касьянова Г.Ю., Охрана труда, Универсальный справочник, - М,2007, -  560с. – серия: Пособие для высших и средних учебных заведений.</w:t>
      </w:r>
    </w:p>
    <w:p w:rsidR="001F2510" w:rsidRPr="001F2510" w:rsidRDefault="005076D5" w:rsidP="005076D5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F2510"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Сборник инструкций по охране труда и технике безопасности, </w:t>
      </w:r>
    </w:p>
    <w:p w:rsidR="001F2510" w:rsidRPr="001F2510" w:rsidRDefault="001F2510" w:rsidP="005076D5">
      <w:pPr>
        <w:spacing w:after="0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г. Тольятти, 1999, - 236с. – серия: Инструкции по охране труда и технике безопасности для работников предприятий фирменной сети.</w:t>
      </w:r>
    </w:p>
    <w:p w:rsidR="001F2510" w:rsidRPr="001F2510" w:rsidRDefault="001F2510" w:rsidP="001F2510">
      <w:pPr>
        <w:spacing w:after="0"/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2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Интернет – ресурсы.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Сайт электронного журнала «Охрана труда: просто и понятно»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Блог по охране труда учебно-методического центра «</w:t>
      </w:r>
      <w:proofErr w:type="spellStart"/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Юнитал</w:t>
      </w:r>
      <w:proofErr w:type="spellEnd"/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-М»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Охрана труда. Нормативные документы по охране труда. – URL: www.znakcomplect.ru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Охрана труда. Информационный портал для инженеров по охране труда. URL: www.atis-ars.ru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Охрана труда. Нормативные документы по охране труда [Электронный ресурс]. – URL: http://www.znakcomplect.ru/doc/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Единое окно доступа к образовательным ресурсам. Электронная библиотека [Электронный ресурс]. — URL: http://window.edu.ru/window.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Российская национальная библиотека [Электронный ресурс]. — URL: http://nlr.ru/lawcenter.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Рос Кодекс. Кодексы и Законы РФ 2010 [Электронный ресурс]. — URL: http://www.roskodeks.ru.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Электронные библиотеки России /</w:t>
      </w:r>
      <w:proofErr w:type="spellStart"/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pdf</w:t>
      </w:r>
      <w:proofErr w:type="spellEnd"/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учебники студентам [Электронный ресурс]. — URL: http://www.gaudeamus.omskcity.com/my_PDF_library.html.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Экономико</w:t>
      </w:r>
      <w:proofErr w:type="spellEnd"/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–правовая библиотека [Электронный ресурс]. — URL: http://www.vuzlib.net.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Библиотека специалиста по охране труда// Нормативные документы по охране труда: URL: http://www.znakcomplect.ru/doc/ (2008).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Охрана труда в России// Ohranatruda.ru: URL: http://ohranatruda.ru/ (2010).</w:t>
      </w:r>
    </w:p>
    <w:p w:rsidR="001F2510" w:rsidRPr="001F2510" w:rsidRDefault="001F2510" w:rsidP="001F2510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F25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Российская энциклопедия по охране труда// Яндекс-словари: URL: http://slovari.yandex.ru/~книги/Охрана%20труда</w:t>
      </w:r>
    </w:p>
    <w:p w:rsidR="000A0B2D" w:rsidRPr="005076D5" w:rsidRDefault="000A0B2D" w:rsidP="000A0B2D">
      <w:pPr>
        <w:shd w:val="clear" w:color="auto" w:fill="FFFFFF"/>
        <w:spacing w:after="0" w:line="240" w:lineRule="auto"/>
        <w:ind w:left="22" w:right="14" w:firstLine="70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76D5">
        <w:rPr>
          <w:rFonts w:ascii="Times New Roman" w:eastAsia="Arial Unicode MS" w:hAnsi="Times New Roman" w:cs="Times New Roman"/>
          <w:sz w:val="24"/>
          <w:szCs w:val="24"/>
        </w:rPr>
        <w:t xml:space="preserve">Охрана труда в России. Форма доступа: </w:t>
      </w:r>
      <w:r w:rsidRPr="005076D5">
        <w:rPr>
          <w:rFonts w:ascii="Times New Roman" w:eastAsia="Arial Unicode MS" w:hAnsi="Times New Roman" w:cs="Times New Roman"/>
          <w:sz w:val="24"/>
          <w:szCs w:val="24"/>
          <w:lang w:val="en-US"/>
        </w:rPr>
        <w:t>www</w:t>
      </w:r>
      <w:r w:rsidRPr="005076D5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spellStart"/>
      <w:r w:rsidRPr="005076D5">
        <w:rPr>
          <w:rFonts w:ascii="Times New Roman" w:eastAsia="Arial Unicode MS" w:hAnsi="Times New Roman" w:cs="Times New Roman"/>
          <w:sz w:val="24"/>
          <w:szCs w:val="24"/>
          <w:lang w:val="en-US"/>
        </w:rPr>
        <w:t>tehdoc</w:t>
      </w:r>
      <w:proofErr w:type="spellEnd"/>
      <w:r w:rsidRPr="005076D5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spellStart"/>
      <w:r w:rsidRPr="005076D5">
        <w:rPr>
          <w:rFonts w:ascii="Times New Roman" w:eastAsia="Arial Unicode MS" w:hAnsi="Times New Roman" w:cs="Times New Roman"/>
          <w:sz w:val="24"/>
          <w:szCs w:val="24"/>
          <w:lang w:val="en-US"/>
        </w:rPr>
        <w:t>ru</w:t>
      </w:r>
      <w:proofErr w:type="spellEnd"/>
    </w:p>
    <w:p w:rsidR="00670D4C" w:rsidRDefault="00670D4C" w:rsidP="00670D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4C" w:rsidRDefault="00670D4C" w:rsidP="00670D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4C" w:rsidRDefault="00670D4C" w:rsidP="00670D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4C" w:rsidRDefault="00670D4C" w:rsidP="00670D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4C" w:rsidRDefault="00670D4C" w:rsidP="00670D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4C" w:rsidRDefault="00670D4C" w:rsidP="00670D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D4C" w:rsidRDefault="00177DCE" w:rsidP="00670D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70D4C" w:rsidRPr="00670D4C">
        <w:rPr>
          <w:rFonts w:ascii="Times New Roman" w:hAnsi="Times New Roman" w:cs="Times New Roman"/>
          <w:b/>
          <w:sz w:val="28"/>
          <w:szCs w:val="28"/>
        </w:rPr>
        <w:t>.Содержание самостоятельной работы</w:t>
      </w:r>
    </w:p>
    <w:p w:rsidR="00670D4C" w:rsidRPr="00C81ECC" w:rsidRDefault="00670D4C" w:rsidP="00670D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323"/>
        <w:gridCol w:w="2471"/>
        <w:gridCol w:w="3685"/>
        <w:gridCol w:w="1134"/>
        <w:gridCol w:w="1701"/>
      </w:tblGrid>
      <w:tr w:rsidR="00992819" w:rsidTr="00C81ECC">
        <w:tc>
          <w:tcPr>
            <w:tcW w:w="1323" w:type="dxa"/>
          </w:tcPr>
          <w:p w:rsidR="00A41A84" w:rsidRPr="00A41A84" w:rsidRDefault="00A41A84" w:rsidP="0067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84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471" w:type="dxa"/>
          </w:tcPr>
          <w:p w:rsidR="00A41A84" w:rsidRPr="00A41A84" w:rsidRDefault="00A41A84" w:rsidP="0067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41A84" w:rsidRPr="00A41A84" w:rsidRDefault="00A41A84" w:rsidP="0067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8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85" w:type="dxa"/>
          </w:tcPr>
          <w:p w:rsidR="00A41A84" w:rsidRPr="00A41A84" w:rsidRDefault="00A41A84" w:rsidP="0067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134" w:type="dxa"/>
          </w:tcPr>
          <w:p w:rsidR="00A41A84" w:rsidRPr="00A41A84" w:rsidRDefault="00A41A84" w:rsidP="0067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A41A84" w:rsidRPr="00A41A84" w:rsidRDefault="00A41A84" w:rsidP="00670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отчетности, контроля</w:t>
            </w:r>
          </w:p>
        </w:tc>
      </w:tr>
      <w:tr w:rsidR="00992819" w:rsidTr="00C81ECC">
        <w:tc>
          <w:tcPr>
            <w:tcW w:w="1323" w:type="dxa"/>
          </w:tcPr>
          <w:p w:rsidR="008F68A4" w:rsidRPr="00EF1523" w:rsidRDefault="00385434" w:rsidP="008F6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2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471" w:type="dxa"/>
          </w:tcPr>
          <w:p w:rsidR="00A41A84" w:rsidRPr="00385434" w:rsidRDefault="00A41A84" w:rsidP="008F6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85434" w:rsidRPr="00385434" w:rsidRDefault="001265BA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опорный  конспект</w:t>
            </w:r>
            <w:proofErr w:type="gramEnd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434" w:rsidRPr="00385434">
              <w:rPr>
                <w:rFonts w:ascii="Times New Roman" w:hAnsi="Times New Roman" w:cs="Times New Roman"/>
                <w:sz w:val="24"/>
                <w:szCs w:val="24"/>
              </w:rPr>
              <w:t>занятия, учебных изданий и специальной технической литературы.</w:t>
            </w:r>
          </w:p>
          <w:p w:rsidR="008F68A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или презентации на тему «Влияние научно-технического прогресса на условия и безопасность труда»</w:t>
            </w:r>
          </w:p>
        </w:tc>
        <w:tc>
          <w:tcPr>
            <w:tcW w:w="1134" w:type="dxa"/>
          </w:tcPr>
          <w:p w:rsidR="00A41A84" w:rsidRPr="00385434" w:rsidRDefault="00385434" w:rsidP="0067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1A84" w:rsidRDefault="00D945C8" w:rsidP="00D9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D945C8" w:rsidRDefault="00D945C8" w:rsidP="00D9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C8" w:rsidRDefault="00D945C8" w:rsidP="00D9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C8" w:rsidRDefault="00D945C8" w:rsidP="00D9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C8" w:rsidRPr="00385434" w:rsidRDefault="00D945C8" w:rsidP="00D9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реферат, доклад</w:t>
            </w:r>
          </w:p>
        </w:tc>
      </w:tr>
      <w:tr w:rsidR="00385434" w:rsidTr="00C81ECC">
        <w:tc>
          <w:tcPr>
            <w:tcW w:w="1323" w:type="dxa"/>
            <w:vMerge w:val="restart"/>
          </w:tcPr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 xml:space="preserve">Правовые, </w:t>
            </w:r>
            <w:proofErr w:type="spellStart"/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вные</w:t>
            </w:r>
            <w:proofErr w:type="spellEnd"/>
            <w:r w:rsidRPr="003854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385434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охраны труда на </w:t>
            </w:r>
            <w:proofErr w:type="spellStart"/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риятии</w:t>
            </w:r>
            <w:proofErr w:type="spellEnd"/>
          </w:p>
        </w:tc>
        <w:tc>
          <w:tcPr>
            <w:tcW w:w="2471" w:type="dxa"/>
          </w:tcPr>
          <w:p w:rsidR="00385434" w:rsidRPr="00385434" w:rsidRDefault="00385434" w:rsidP="003854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законодательства об охране труда на предприятии</w:t>
            </w:r>
          </w:p>
        </w:tc>
        <w:tc>
          <w:tcPr>
            <w:tcW w:w="3685" w:type="dxa"/>
          </w:tcPr>
          <w:p w:rsidR="00385434" w:rsidRPr="00385434" w:rsidRDefault="001265BA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опорный  конспект</w:t>
            </w:r>
            <w:proofErr w:type="gramEnd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434" w:rsidRPr="00385434">
              <w:rPr>
                <w:rFonts w:ascii="Times New Roman" w:hAnsi="Times New Roman" w:cs="Times New Roman"/>
                <w:sz w:val="24"/>
                <w:szCs w:val="24"/>
              </w:rPr>
              <w:t>занятия, учебных изданий и специальной технической литературы.</w:t>
            </w:r>
          </w:p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 «Инструкции по охране труда для различных участков автотранспортного предприятия»</w:t>
            </w:r>
          </w:p>
        </w:tc>
        <w:tc>
          <w:tcPr>
            <w:tcW w:w="1134" w:type="dxa"/>
          </w:tcPr>
          <w:p w:rsidR="00385434" w:rsidRPr="00385434" w:rsidRDefault="00385434" w:rsidP="0067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34" w:rsidRPr="00385434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Презентация, реферат, доклад</w:t>
            </w:r>
          </w:p>
        </w:tc>
      </w:tr>
      <w:tr w:rsidR="00385434" w:rsidTr="00C81ECC">
        <w:tc>
          <w:tcPr>
            <w:tcW w:w="1323" w:type="dxa"/>
            <w:vMerge/>
          </w:tcPr>
          <w:p w:rsidR="00385434" w:rsidRPr="00385434" w:rsidRDefault="00385434" w:rsidP="008F6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85434" w:rsidRPr="00385434" w:rsidRDefault="00385434" w:rsidP="008F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D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охране труда на предприятии</w:t>
            </w:r>
          </w:p>
        </w:tc>
        <w:tc>
          <w:tcPr>
            <w:tcW w:w="3685" w:type="dxa"/>
          </w:tcPr>
          <w:p w:rsidR="00385434" w:rsidRPr="00385434" w:rsidRDefault="001265BA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опорный  конспект</w:t>
            </w:r>
            <w:proofErr w:type="gramEnd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434" w:rsidRPr="00385434">
              <w:rPr>
                <w:rFonts w:ascii="Times New Roman" w:hAnsi="Times New Roman" w:cs="Times New Roman"/>
                <w:sz w:val="24"/>
                <w:szCs w:val="24"/>
              </w:rPr>
              <w:t>занятия, учебных изданий и специальной технической литературы.</w:t>
            </w:r>
          </w:p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«Мероприятия по охране труда на автотранспортном предприятии»</w:t>
            </w:r>
          </w:p>
        </w:tc>
        <w:tc>
          <w:tcPr>
            <w:tcW w:w="1134" w:type="dxa"/>
          </w:tcPr>
          <w:p w:rsidR="00385434" w:rsidRPr="00385434" w:rsidRDefault="00385434" w:rsidP="0067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34" w:rsidRPr="00385434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Презентация, реферат, доклад</w:t>
            </w:r>
          </w:p>
        </w:tc>
      </w:tr>
      <w:tr w:rsidR="00385434" w:rsidTr="00C81ECC">
        <w:tc>
          <w:tcPr>
            <w:tcW w:w="1323" w:type="dxa"/>
            <w:vMerge/>
          </w:tcPr>
          <w:p w:rsidR="00385434" w:rsidRPr="00385434" w:rsidRDefault="00385434" w:rsidP="008F6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D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Материальные затраты на мероприятия по улучшению условий охраны труда на предприятии</w:t>
            </w:r>
          </w:p>
        </w:tc>
        <w:tc>
          <w:tcPr>
            <w:tcW w:w="3685" w:type="dxa"/>
          </w:tcPr>
          <w:p w:rsidR="00385434" w:rsidRPr="00385434" w:rsidRDefault="001265BA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опорный  конспект</w:t>
            </w:r>
            <w:proofErr w:type="gramEnd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434" w:rsidRPr="00385434">
              <w:rPr>
                <w:rFonts w:ascii="Times New Roman" w:hAnsi="Times New Roman" w:cs="Times New Roman"/>
                <w:sz w:val="24"/>
                <w:szCs w:val="24"/>
              </w:rPr>
              <w:t>занятия, учебных изданий и специальной технической литературы.</w:t>
            </w:r>
          </w:p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тему «Мероприятия по улучшению охраны труда на автотранспортном предприятии»</w:t>
            </w:r>
          </w:p>
        </w:tc>
        <w:tc>
          <w:tcPr>
            <w:tcW w:w="1134" w:type="dxa"/>
          </w:tcPr>
          <w:p w:rsidR="00385434" w:rsidRPr="00385434" w:rsidRDefault="00385434" w:rsidP="0067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34" w:rsidRPr="00385434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Презентация, реферат, доклад</w:t>
            </w:r>
          </w:p>
        </w:tc>
      </w:tr>
      <w:tr w:rsidR="00385434" w:rsidTr="00C81ECC">
        <w:tc>
          <w:tcPr>
            <w:tcW w:w="1323" w:type="dxa"/>
            <w:vMerge/>
          </w:tcPr>
          <w:p w:rsidR="00385434" w:rsidRPr="00385434" w:rsidRDefault="00385434" w:rsidP="008F6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D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производственного травматизма, расследование и учет несчастных сл</w:t>
            </w:r>
            <w:r w:rsidRPr="000A0B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чаев</w:t>
            </w:r>
          </w:p>
        </w:tc>
        <w:tc>
          <w:tcPr>
            <w:tcW w:w="3685" w:type="dxa"/>
          </w:tcPr>
          <w:p w:rsidR="00385434" w:rsidRPr="00385434" w:rsidRDefault="001265BA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опорный  конспект</w:t>
            </w:r>
            <w:proofErr w:type="gramEnd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434" w:rsidRPr="00385434">
              <w:rPr>
                <w:rFonts w:ascii="Times New Roman" w:hAnsi="Times New Roman" w:cs="Times New Roman"/>
                <w:sz w:val="24"/>
                <w:szCs w:val="24"/>
              </w:rPr>
              <w:t>занятия, учебных изданий и специальной технической литературы.</w:t>
            </w:r>
          </w:p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Подготовка к ответам на контрольные вопросы по темам:</w:t>
            </w:r>
          </w:p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Виды травм.</w:t>
            </w:r>
          </w:p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травматизма на производстве.</w:t>
            </w:r>
          </w:p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и их причины.</w:t>
            </w:r>
          </w:p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технические и организационные мероприятия по профилактике травматизма</w:t>
            </w:r>
          </w:p>
        </w:tc>
        <w:tc>
          <w:tcPr>
            <w:tcW w:w="1134" w:type="dxa"/>
          </w:tcPr>
          <w:p w:rsidR="00385434" w:rsidRPr="00385434" w:rsidRDefault="00385434" w:rsidP="0067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34" w:rsidRPr="00385434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Презентация, реферат, доклад</w:t>
            </w:r>
          </w:p>
        </w:tc>
      </w:tr>
      <w:tr w:rsidR="00385434" w:rsidTr="00C81ECC">
        <w:tc>
          <w:tcPr>
            <w:tcW w:w="1323" w:type="dxa"/>
          </w:tcPr>
          <w:p w:rsidR="00385434" w:rsidRPr="00385434" w:rsidRDefault="00385434" w:rsidP="00F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и вредные </w:t>
            </w:r>
            <w:proofErr w:type="spellStart"/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="00F223B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385434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2471" w:type="dxa"/>
          </w:tcPr>
          <w:p w:rsidR="00385434" w:rsidRPr="00385434" w:rsidRDefault="00385434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D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385434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негативных факторов на человека и их </w:t>
            </w:r>
            <w:proofErr w:type="spellStart"/>
            <w:r w:rsidRPr="00385434">
              <w:rPr>
                <w:rFonts w:ascii="Times New Roman" w:hAnsi="Times New Roman" w:cs="Times New Roman"/>
                <w:sz w:val="24"/>
                <w:szCs w:val="24"/>
              </w:rPr>
              <w:t>иден-тификация</w:t>
            </w:r>
            <w:proofErr w:type="spellEnd"/>
          </w:p>
        </w:tc>
        <w:tc>
          <w:tcPr>
            <w:tcW w:w="3685" w:type="dxa"/>
          </w:tcPr>
          <w:p w:rsidR="00385434" w:rsidRPr="001265BA" w:rsidRDefault="001265BA" w:rsidP="001265BA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r w:rsidR="00385434"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proofErr w:type="gramEnd"/>
            <w:r w:rsidR="00385434"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учебных изданий и специальной технической литературы.</w:t>
            </w:r>
          </w:p>
          <w:p w:rsidR="00385434" w:rsidRPr="001265BA" w:rsidRDefault="00385434" w:rsidP="001265BA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Подготовка к ответам на контрольные вопросы по темам:</w:t>
            </w:r>
          </w:p>
          <w:p w:rsidR="00385434" w:rsidRPr="001265BA" w:rsidRDefault="00385434" w:rsidP="001265BA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Классификация работ по тяжести с точки зрения энергетических затрат, напряженности нервной нагрузки и условиям производственной среды.</w:t>
            </w:r>
          </w:p>
          <w:p w:rsidR="00385434" w:rsidRPr="001265BA" w:rsidRDefault="00385434" w:rsidP="001265BA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Воздействие опасных вредных производственных факторов на автотранспортных предприятиях на организм человека.</w:t>
            </w:r>
          </w:p>
          <w:p w:rsidR="00385434" w:rsidRPr="001265BA" w:rsidRDefault="00385434" w:rsidP="001265BA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Методы и способы защиты человека при неблагоприятных параметрах микроклимата.</w:t>
            </w:r>
          </w:p>
          <w:p w:rsidR="00385434" w:rsidRPr="001265BA" w:rsidRDefault="00385434" w:rsidP="001265BA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Действие пыли на организм человека.</w:t>
            </w:r>
          </w:p>
          <w:p w:rsidR="00385434" w:rsidRPr="001265BA" w:rsidRDefault="00385434" w:rsidP="001265BA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освещения.</w:t>
            </w:r>
          </w:p>
          <w:p w:rsidR="00385434" w:rsidRPr="001265BA" w:rsidRDefault="00385434" w:rsidP="001265BA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Действие шума на организм человека, нормирование.</w:t>
            </w:r>
          </w:p>
          <w:p w:rsidR="00385434" w:rsidRPr="001265BA" w:rsidRDefault="00385434" w:rsidP="001265BA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Воздействия ионизирующих излучений на человека.</w:t>
            </w:r>
          </w:p>
          <w:p w:rsidR="00385434" w:rsidRPr="001265BA" w:rsidRDefault="00385434" w:rsidP="001265BA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работам по пройденному материалу</w:t>
            </w:r>
          </w:p>
        </w:tc>
        <w:tc>
          <w:tcPr>
            <w:tcW w:w="1134" w:type="dxa"/>
          </w:tcPr>
          <w:p w:rsidR="00385434" w:rsidRDefault="00385434" w:rsidP="0067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5BA" w:rsidRDefault="001265BA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34" w:rsidRPr="00385434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Презентация, реферат, доклад</w:t>
            </w:r>
          </w:p>
        </w:tc>
      </w:tr>
      <w:tr w:rsidR="00385434" w:rsidTr="00C81ECC">
        <w:tc>
          <w:tcPr>
            <w:tcW w:w="1323" w:type="dxa"/>
          </w:tcPr>
          <w:p w:rsidR="00385434" w:rsidRPr="00385434" w:rsidRDefault="00385434" w:rsidP="008F6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385434" w:rsidRPr="00385434" w:rsidRDefault="00F223B8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D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F223B8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средства защиты от опасностей</w:t>
            </w:r>
          </w:p>
        </w:tc>
        <w:tc>
          <w:tcPr>
            <w:tcW w:w="3685" w:type="dxa"/>
          </w:tcPr>
          <w:p w:rsidR="00F223B8" w:rsidRPr="00F223B8" w:rsidRDefault="001265BA" w:rsidP="00F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опорный  конспект</w:t>
            </w:r>
            <w:proofErr w:type="gramEnd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3B8" w:rsidRPr="00F223B8">
              <w:rPr>
                <w:rFonts w:ascii="Times New Roman" w:hAnsi="Times New Roman" w:cs="Times New Roman"/>
                <w:sz w:val="24"/>
                <w:szCs w:val="24"/>
              </w:rPr>
              <w:t>занятия, учебных изданий и специальной технической литературы.</w:t>
            </w:r>
          </w:p>
          <w:p w:rsidR="00385434" w:rsidRPr="00385434" w:rsidRDefault="00F223B8" w:rsidP="00F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B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тему «</w:t>
            </w:r>
            <w:proofErr w:type="spellStart"/>
            <w:r w:rsidRPr="00F223B8">
              <w:rPr>
                <w:rFonts w:ascii="Times New Roman" w:hAnsi="Times New Roman" w:cs="Times New Roman"/>
                <w:sz w:val="24"/>
                <w:szCs w:val="24"/>
              </w:rPr>
              <w:t>Экобиозащитные</w:t>
            </w:r>
            <w:proofErr w:type="spellEnd"/>
            <w:r w:rsidRPr="00F223B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1134" w:type="dxa"/>
          </w:tcPr>
          <w:p w:rsidR="00385434" w:rsidRDefault="00765BBA" w:rsidP="0067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34" w:rsidRPr="00385434" w:rsidRDefault="0007440D" w:rsidP="000744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Презентация, реферат, доклад</w:t>
            </w:r>
          </w:p>
        </w:tc>
      </w:tr>
      <w:tr w:rsidR="00F223B8" w:rsidTr="00C81ECC">
        <w:tc>
          <w:tcPr>
            <w:tcW w:w="1323" w:type="dxa"/>
            <w:vMerge w:val="restart"/>
          </w:tcPr>
          <w:p w:rsidR="00F223B8" w:rsidRPr="00385434" w:rsidRDefault="00F223B8" w:rsidP="008F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F223B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безопасных условий труда в сфере </w:t>
            </w:r>
            <w:proofErr w:type="spellStart"/>
            <w:r w:rsidRPr="00F223B8">
              <w:rPr>
                <w:rFonts w:ascii="Times New Roman" w:hAnsi="Times New Roman" w:cs="Times New Roman"/>
                <w:sz w:val="24"/>
                <w:szCs w:val="24"/>
              </w:rPr>
              <w:t>професси-ональной</w:t>
            </w:r>
            <w:proofErr w:type="spellEnd"/>
            <w:r w:rsidRPr="00F223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71" w:type="dxa"/>
          </w:tcPr>
          <w:p w:rsidR="00F223B8" w:rsidRPr="00385434" w:rsidRDefault="00F223B8" w:rsidP="0071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D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F223B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при перевозке опасных грузов авто-транспортом</w:t>
            </w:r>
          </w:p>
        </w:tc>
        <w:tc>
          <w:tcPr>
            <w:tcW w:w="3685" w:type="dxa"/>
          </w:tcPr>
          <w:p w:rsidR="00F223B8" w:rsidRPr="00F223B8" w:rsidRDefault="001265BA" w:rsidP="00F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>опорный  конспект</w:t>
            </w:r>
            <w:proofErr w:type="gramEnd"/>
            <w:r w:rsidRPr="001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3B8" w:rsidRPr="00F223B8">
              <w:rPr>
                <w:rFonts w:ascii="Times New Roman" w:hAnsi="Times New Roman" w:cs="Times New Roman"/>
                <w:sz w:val="24"/>
                <w:szCs w:val="24"/>
              </w:rPr>
              <w:t>занятия, учебных изданий и специальной технической литературы.</w:t>
            </w:r>
          </w:p>
          <w:p w:rsidR="00F223B8" w:rsidRPr="00385434" w:rsidRDefault="00F223B8" w:rsidP="00F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B8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на тему «Средства обеспечения безопасности при перевозке различных видов опасных грузов»</w:t>
            </w:r>
          </w:p>
        </w:tc>
        <w:tc>
          <w:tcPr>
            <w:tcW w:w="1134" w:type="dxa"/>
          </w:tcPr>
          <w:p w:rsidR="00F223B8" w:rsidRDefault="00F223B8" w:rsidP="0067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8" w:rsidRPr="00385434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Презентация, реферат, доклад</w:t>
            </w:r>
          </w:p>
        </w:tc>
      </w:tr>
      <w:tr w:rsidR="00F223B8" w:rsidTr="00C81ECC">
        <w:tc>
          <w:tcPr>
            <w:tcW w:w="1323" w:type="dxa"/>
            <w:vMerge/>
          </w:tcPr>
          <w:p w:rsidR="00F223B8" w:rsidRPr="00385434" w:rsidRDefault="00F223B8" w:rsidP="008F6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223B8" w:rsidRPr="00385434" w:rsidRDefault="00F223B8" w:rsidP="00D5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B2D">
              <w:rPr>
                <w:rFonts w:ascii="Times New Roman" w:hAnsi="Times New Roman" w:cs="Times New Roman"/>
                <w:b/>
                <w:sz w:val="24"/>
                <w:szCs w:val="24"/>
              </w:rPr>
              <w:t>Тема 3.4.</w:t>
            </w:r>
            <w:r w:rsidRPr="00F223B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при эксплуатации </w:t>
            </w:r>
            <w:r w:rsidRPr="00F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грузоподъемных машин</w:t>
            </w:r>
          </w:p>
        </w:tc>
        <w:tc>
          <w:tcPr>
            <w:tcW w:w="3685" w:type="dxa"/>
          </w:tcPr>
          <w:p w:rsidR="00F223B8" w:rsidRPr="00385434" w:rsidRDefault="001265BA" w:rsidP="0012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опорный  конспект </w:t>
            </w:r>
            <w:r w:rsidR="00F223B8" w:rsidRPr="00F223B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учебных изданий и </w:t>
            </w:r>
            <w:r w:rsidR="00F223B8" w:rsidRPr="00F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технической литературы</w:t>
            </w:r>
          </w:p>
        </w:tc>
        <w:tc>
          <w:tcPr>
            <w:tcW w:w="1134" w:type="dxa"/>
          </w:tcPr>
          <w:p w:rsidR="00F223B8" w:rsidRDefault="00F223B8" w:rsidP="0067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0D" w:rsidRPr="0007440D" w:rsidRDefault="0007440D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B8" w:rsidRPr="00385434" w:rsidRDefault="00F223B8" w:rsidP="00074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3B8" w:rsidTr="00C81ECC">
        <w:tc>
          <w:tcPr>
            <w:tcW w:w="1323" w:type="dxa"/>
          </w:tcPr>
          <w:p w:rsidR="00F223B8" w:rsidRPr="00385434" w:rsidRDefault="00F223B8" w:rsidP="008F6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223B8" w:rsidRPr="00385434" w:rsidRDefault="000A0B2D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F223B8" w:rsidRPr="00385434" w:rsidRDefault="00F223B8" w:rsidP="00385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23B8" w:rsidRDefault="00765BBA" w:rsidP="0050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223B8" w:rsidRPr="00385434" w:rsidRDefault="00F223B8" w:rsidP="00A4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D4C" w:rsidRDefault="00670D4C" w:rsidP="00670D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523" w:rsidRPr="005076D5" w:rsidRDefault="00EF1523" w:rsidP="00EF15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Экзаменационные вопросы по дисциплине «Охрана труда» выдаются с указанием дополнительной литературы для самостоятельной проработки</w:t>
      </w:r>
    </w:p>
    <w:p w:rsidR="00EF1523" w:rsidRPr="005076D5" w:rsidRDefault="00EF1523" w:rsidP="00EF15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Основные понятия и терминология безопасности труда [1стр.7].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 Правовые и нормативные основы безопасности труда (ГОСТ ССБТ; ОСТ ССБТ; СП; СН; ГН; </w:t>
      </w:r>
      <w:proofErr w:type="spellStart"/>
      <w:r w:rsidRPr="005076D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 и т.д.) [1стр.327].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Организационные основы безопасности труда (органы управления безопасности труда; надзора и контроля за охраной труда в РФ) [1стр.335].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Основные направления государственной политики в области охраны труда (Федеральный закон «Об основах охраны труда в РФ») [1стр.329].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76D5">
        <w:rPr>
          <w:rFonts w:ascii="Times New Roman" w:eastAsia="Times New Roman" w:hAnsi="Times New Roman" w:cs="Times New Roman"/>
          <w:sz w:val="24"/>
          <w:szCs w:val="24"/>
        </w:rPr>
        <w:t>Основные положения</w:t>
      </w:r>
      <w:proofErr w:type="gramEnd"/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Законом порядка регулирования отношений в области охраны труда [1стр.329].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Обязанности работодателя по обеспечению охраны труда на предприятии [3стр.15]. 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Основные права и обязанности работника [3стр.14].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Переработки и сверхурочные и их оплата [3стр.27, ст.98, 99; 16 стр.85 ст.152].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рабочего дня и недели [3стр.24 ст.91, 92, 94].  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Перерывы в работе и отпуск [3стр.29 ст. 108-111].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Труд женщин и молодежи [3стр.62-72].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Рабочее время и время отдыха работников [6стр.66 ст.100-105; ст106-113].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 к рабочим местам.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Содержание, срок проведения, документальное оформление инструктажей по безопасности труда (по ГОСТ 12.0.004-90) [3стр.171].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Коллективный договор: его сущность и ответственность сторон по его выполнению [3стр.32 ст.40-55].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Аттестация рабочих мест по условиям труда, ее документальное оформление «Порядок проведения сертификации» [2стр.190], [1стр.341].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нарушение требований по безопасности труда [1стр.347].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Льготы и компенсации за тяжелые работы и работы с вредными и опасными условиями труда, порядок их предоставления [3стр.72].  [7стр.115].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Понятие о производственном травматизме. Причины производственного травматизма [2стр.33].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Понятие о профессиональных заболеваниях и их причинах [2стр.33].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Расследование несчастных случаев [2стр.37].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Оформление результатов расследования и учет несчастных случаев [2стр.38]. [7стр.261].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Порядок возмещения работодателями вреда, причиненного работникам увечьем, профессиональным заболеванием или иным повреждением здоровья, связанным с исполнением ими трудовых обязанностей [3стр.378].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Методы анализа производственного травматизма [2стр.39].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Производственный микроклимат и его влияние на организм человека [2стр.52].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Терморегуляция организма человека [1стр.260].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Гигиеническое нормирование микроклимата [1стр.262].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Методы обеспечения комфортных климатических условий в помещениях [1стр.264].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при эксплуатации производственных зданий и сооружений [3стр.219] [2стр.163] [4стр.19].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 Санитарно-бытовое обеспечение работников. Оборудование санитарно-бытовых помещений, их размещение [3стр.203] [2стр.163].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Требования и нормы выдачи спецодежды и индивидуальных средств защиты [3стр.297]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Классификация условий труда по тяжести и напряженности трудового процесса [1стр.305]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lastRenderedPageBreak/>
        <w:t>Антропометрические, сенсомоторные, энергетические характеристики человека [1стр.316]. Психические свойства человека, влияющие на безопасность [1стр.301]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Водоснабжение, канализация, отопление, вентиляция промышленных предприятий [4стр.37]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Защита от загрязнений воздушной среды. Вентиляция (естественная, механическая, </w:t>
      </w:r>
      <w:proofErr w:type="spellStart"/>
      <w:r w:rsidRPr="005076D5">
        <w:rPr>
          <w:rFonts w:ascii="Times New Roman" w:eastAsia="Times New Roman" w:hAnsi="Times New Roman" w:cs="Times New Roman"/>
          <w:sz w:val="24"/>
          <w:szCs w:val="24"/>
        </w:rPr>
        <w:t>общеобменная</w:t>
      </w:r>
      <w:proofErr w:type="spellEnd"/>
      <w:r w:rsidRPr="005076D5">
        <w:rPr>
          <w:rFonts w:ascii="Times New Roman" w:eastAsia="Times New Roman" w:hAnsi="Times New Roman" w:cs="Times New Roman"/>
          <w:sz w:val="24"/>
          <w:szCs w:val="24"/>
        </w:rPr>
        <w:t>, местная) [1стр.163]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Пылеуловители (циклоны, фильтры, скрубберы) [1стр.177]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Методы и средства очистки воды [1стр.193]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Характеристики освещения и световой среды [1стр.271]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Виды и системы производственного освещения [2стр.110]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Искусственное освещение, его виды и системы [2стр.111]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производственному освещению [2стр.112]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Нормирование искусственного и естественного освещения [2стр.113]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Выбор и методика расчета системы общего искусственного освещения [2стр.113]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Светильники [1стр.285]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Психофизиологическое воздействие цвета на человека [1стр.290]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Защита от инфракрасного и ультрафиолетового излучения [1стр.141;144]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Вибрация: влияние вибрации на организм человека, нормирование, методы снижения вибрации, меры защиты от вибрации [2стр.102]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Промышленный шум, его характеристики, действие шума на человека [2стр.92]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Нормирование шума, методы снижения шума, средства индивидуальной защиты [2стр.96]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Источники и характеристики электромагнитных полей, воздействие их на человека, нормирование, методы защиты [2стр.78]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Лазерное излучение, действие на человека, нормирование, средства защиты [2стр.87]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Ультрафиолетовое излучение, действие на человека, средства защиты [2стр.87]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Ионизирующие излучение: виды, единицы, активные единицы, дозы излучений, действие на человека [2стр.68]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Защита от ионизирующих излучений [2стр.75]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Действие электрического тока на организм человека [2стр.120]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Первая помощь человеку, пораженному электрическим током [2стр.122]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Причины поражения </w:t>
      </w:r>
      <w:proofErr w:type="spellStart"/>
      <w:proofErr w:type="gramStart"/>
      <w:r w:rsidRPr="005076D5">
        <w:rPr>
          <w:rFonts w:ascii="Times New Roman" w:eastAsia="Times New Roman" w:hAnsi="Times New Roman" w:cs="Times New Roman"/>
          <w:sz w:val="24"/>
          <w:szCs w:val="24"/>
        </w:rPr>
        <w:t>эл.током</w:t>
      </w:r>
      <w:proofErr w:type="spellEnd"/>
      <w:proofErr w:type="gramEnd"/>
      <w:r w:rsidRPr="005076D5">
        <w:rPr>
          <w:rFonts w:ascii="Times New Roman" w:eastAsia="Times New Roman" w:hAnsi="Times New Roman" w:cs="Times New Roman"/>
          <w:sz w:val="24"/>
          <w:szCs w:val="24"/>
        </w:rPr>
        <w:t>. Организационные меры безопасности [2стр.126; 137]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помещений по опасности поражения людей </w:t>
      </w:r>
      <w:proofErr w:type="spellStart"/>
      <w:proofErr w:type="gramStart"/>
      <w:r w:rsidRPr="005076D5">
        <w:rPr>
          <w:rFonts w:ascii="Times New Roman" w:eastAsia="Times New Roman" w:hAnsi="Times New Roman" w:cs="Times New Roman"/>
          <w:sz w:val="24"/>
          <w:szCs w:val="24"/>
        </w:rPr>
        <w:t>эл.током</w:t>
      </w:r>
      <w:proofErr w:type="spellEnd"/>
      <w:proofErr w:type="gramEnd"/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 [2стр.127]. Защита от поражения </w:t>
      </w:r>
      <w:proofErr w:type="spellStart"/>
      <w:proofErr w:type="gramStart"/>
      <w:r w:rsidRPr="005076D5">
        <w:rPr>
          <w:rFonts w:ascii="Times New Roman" w:eastAsia="Times New Roman" w:hAnsi="Times New Roman" w:cs="Times New Roman"/>
          <w:sz w:val="24"/>
          <w:szCs w:val="24"/>
        </w:rPr>
        <w:t>эл.током</w:t>
      </w:r>
      <w:proofErr w:type="spellEnd"/>
      <w:proofErr w:type="gramEnd"/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 [2стр.128]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76D5">
        <w:rPr>
          <w:rFonts w:ascii="Times New Roman" w:eastAsia="Times New Roman" w:hAnsi="Times New Roman" w:cs="Times New Roman"/>
          <w:sz w:val="24"/>
          <w:szCs w:val="24"/>
        </w:rPr>
        <w:t>сосуды</w:t>
      </w:r>
      <w:proofErr w:type="gramEnd"/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 работающие под давлением [2стр.158]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Правила безопасности эксплуатации грузоподъемных машин и механизмов [3стр.245], [1стр.207]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при эксплуатации автомобилей, тракторов и других мобильных машин [3стр.259]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Безопасность оборудования и технологических процессов: требования к оборудованию и производственным процессам [2стр.152], [стр.207]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 xml:space="preserve">Герметичные системы, находящиеся под </w:t>
      </w:r>
      <w:proofErr w:type="gramStart"/>
      <w:r w:rsidRPr="005076D5">
        <w:rPr>
          <w:rFonts w:ascii="Times New Roman" w:eastAsia="Times New Roman" w:hAnsi="Times New Roman" w:cs="Times New Roman"/>
          <w:sz w:val="24"/>
          <w:szCs w:val="24"/>
        </w:rPr>
        <w:t>давлением  [</w:t>
      </w:r>
      <w:proofErr w:type="gramEnd"/>
      <w:r w:rsidRPr="005076D5">
        <w:rPr>
          <w:rFonts w:ascii="Times New Roman" w:eastAsia="Times New Roman" w:hAnsi="Times New Roman" w:cs="Times New Roman"/>
          <w:sz w:val="24"/>
          <w:szCs w:val="24"/>
        </w:rPr>
        <w:t>1стр.99]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Защита от опасностей автоматизированного и роботизированного производства [2стр.157]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Безопасность рабочих процессов машин: охранная зона, устойчивость ДСМ, фронт работ, работа в котлованах и т.д. [5стр.177]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Пожарная безопасность. Основные понятия и определения. Причины возникновения пожаров и взрывов [2стр.167]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Классификация производственных помещений по взрывопожарной и пожарной опасности [2стр.170]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Огнестойкость строительных конструкций и зданий [2стр.172]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Тушение пожаров и загораний (классификация пожаров, методы тушения).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Основные причины пожаров на предприятиях по ремонту машин [5стр.193]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Сущность процесса горения, самовоспламенение, самовозгорание [5стр.194]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Горение и взрывы газо-, паро- и пылевоздушные смесей [5стр.199]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lastRenderedPageBreak/>
        <w:t>Пожарная профилактика, организация пожарной безопасности [2стр.186]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Пожарная защита на производственных объектах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Огнетушащие вещества (вода, пена, инертные разбавители и т.д.) [1стр.236]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Стационарные установки тушения пожаров [1стр.239]</w:t>
      </w:r>
    </w:p>
    <w:p w:rsidR="00EF1523" w:rsidRPr="005076D5" w:rsidRDefault="00EF1523" w:rsidP="00EF152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Первичные средства тушения пожара [1стр.241]</w:t>
      </w:r>
    </w:p>
    <w:p w:rsidR="00670D4C" w:rsidRPr="005076D5" w:rsidRDefault="00670D4C" w:rsidP="00A41A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D4C" w:rsidRPr="005076D5" w:rsidRDefault="00670D4C" w:rsidP="00670D4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CE" w:rsidRDefault="00D258EE" w:rsidP="00507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A0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77DCE" w:rsidRPr="00177DCE">
        <w:rPr>
          <w:rFonts w:ascii="Times New Roman" w:hAnsi="Times New Roman" w:cs="Times New Roman"/>
          <w:b/>
          <w:sz w:val="28"/>
          <w:szCs w:val="28"/>
        </w:rPr>
        <w:t>.Критерии оценки внеаудиторной самостоятельной работы</w:t>
      </w:r>
    </w:p>
    <w:p w:rsidR="000A0B2D" w:rsidRDefault="000A0B2D" w:rsidP="00177DC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0B2D" w:rsidRPr="000A0B2D" w:rsidRDefault="000A0B2D" w:rsidP="000A0B2D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B2D" w:rsidRPr="005076D5" w:rsidRDefault="000A0B2D" w:rsidP="000A0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Уровень знаний студента определяется следующими баллами:</w:t>
      </w:r>
    </w:p>
    <w:p w:rsidR="000A0B2D" w:rsidRPr="005076D5" w:rsidRDefault="000A0B2D" w:rsidP="000A0B2D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0B2D" w:rsidRPr="005076D5" w:rsidRDefault="000A0B2D" w:rsidP="000A0B2D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 5 </w:t>
      </w:r>
    </w:p>
    <w:p w:rsidR="000A0B2D" w:rsidRPr="005076D5" w:rsidRDefault="000A0B2D" w:rsidP="000A0B2D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50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 достоверный неискаженный фактический материал, свидетельствует о сознательном усвоении его студентом. Студент исчерпывающе раскрывает тему </w:t>
      </w:r>
      <w:r w:rsidRPr="005076D5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Pr="0050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освещает вопрос от начала до конца. Ответ дается связно и грамотно, существенных погрешностей в работе студент не допускает. </w:t>
      </w:r>
    </w:p>
    <w:p w:rsidR="000A0B2D" w:rsidRPr="005076D5" w:rsidRDefault="000A0B2D" w:rsidP="000A0B2D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 4</w:t>
      </w:r>
    </w:p>
    <w:p w:rsidR="000A0B2D" w:rsidRPr="005076D5" w:rsidRDefault="000A0B2D" w:rsidP="000A0B2D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50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 некоторые неточности, недостатки в ответе. В </w:t>
      </w:r>
      <w:r w:rsidRPr="005076D5">
        <w:rPr>
          <w:rFonts w:ascii="Times New Roman" w:eastAsia="Times New Roman" w:hAnsi="Times New Roman" w:cs="Times New Roman"/>
          <w:sz w:val="24"/>
          <w:szCs w:val="24"/>
        </w:rPr>
        <w:t>ответе</w:t>
      </w:r>
      <w:r w:rsidRPr="0050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выражается достаточное понимание студентом практической значимости материала, но он допускает несущественные ошибки в его практическом приложении. Тема раскрывается с некоторыми неточностями, которые, однако, не имеют существенного значения. Допускается некоторое нарушение системы и последовательности в ответе, но которые правильному окончательному выводу или итогу не мешают. </w:t>
      </w:r>
    </w:p>
    <w:p w:rsidR="000A0B2D" w:rsidRPr="005076D5" w:rsidRDefault="000A0B2D" w:rsidP="000A0B2D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 3 </w:t>
      </w:r>
    </w:p>
    <w:p w:rsidR="000A0B2D" w:rsidRPr="005076D5" w:rsidRDefault="000A0B2D" w:rsidP="000A0B2D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50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существу не искажает фактического материала. Однако студент затрудняется обосновать факты, допускает ошибки, ответ слабо увязывается с вопросом, студент допускает существенные ошибки в раскрытии вопроса. Нарушается система изложения материала. </w:t>
      </w:r>
    </w:p>
    <w:p w:rsidR="000A0B2D" w:rsidRPr="005076D5" w:rsidRDefault="000A0B2D" w:rsidP="000A0B2D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 2 </w:t>
      </w:r>
    </w:p>
    <w:p w:rsidR="000A0B2D" w:rsidRPr="005076D5" w:rsidRDefault="000A0B2D" w:rsidP="000A0B2D">
      <w:pPr>
        <w:shd w:val="clear" w:color="auto" w:fill="FFFFFF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6D5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50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свидетельствует о незнании основного фактического материала и отсутствии понимания причинно-следственных связей в нем. Не знает студент и путей </w:t>
      </w:r>
      <w:proofErr w:type="gramStart"/>
      <w:r w:rsidRPr="005076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практического происхождения</w:t>
      </w:r>
      <w:proofErr w:type="gramEnd"/>
      <w:r w:rsidRPr="00507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рассматриваемого материал. Ответ бессистемен, непоследователен.</w:t>
      </w:r>
    </w:p>
    <w:p w:rsidR="000A0B2D" w:rsidRDefault="000A0B2D" w:rsidP="00177DC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0A0B2D" w:rsidSect="00765BBA">
      <w:footerReference w:type="default" r:id="rId8"/>
      <w:pgSz w:w="11906" w:h="16838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05" w:rsidRDefault="00EC7405" w:rsidP="00C81ECC">
      <w:pPr>
        <w:spacing w:after="0" w:line="240" w:lineRule="auto"/>
      </w:pPr>
      <w:r>
        <w:separator/>
      </w:r>
    </w:p>
  </w:endnote>
  <w:endnote w:type="continuationSeparator" w:id="0">
    <w:p w:rsidR="00EC7405" w:rsidRDefault="00EC7405" w:rsidP="00C8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222176"/>
      <w:docPartObj>
        <w:docPartGallery w:val="Page Numbers (Bottom of Page)"/>
        <w:docPartUnique/>
      </w:docPartObj>
    </w:sdtPr>
    <w:sdtEndPr/>
    <w:sdtContent>
      <w:p w:rsidR="00C81ECC" w:rsidRDefault="00C81E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BBA">
          <w:rPr>
            <w:noProof/>
          </w:rPr>
          <w:t>10</w:t>
        </w:r>
        <w:r>
          <w:fldChar w:fldCharType="end"/>
        </w:r>
      </w:p>
    </w:sdtContent>
  </w:sdt>
  <w:p w:rsidR="00C81ECC" w:rsidRDefault="00C81E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05" w:rsidRDefault="00EC7405" w:rsidP="00C81ECC">
      <w:pPr>
        <w:spacing w:after="0" w:line="240" w:lineRule="auto"/>
      </w:pPr>
      <w:r>
        <w:separator/>
      </w:r>
    </w:p>
  </w:footnote>
  <w:footnote w:type="continuationSeparator" w:id="0">
    <w:p w:rsidR="00EC7405" w:rsidRDefault="00EC7405" w:rsidP="00C8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9E7"/>
    <w:multiLevelType w:val="hybridMultilevel"/>
    <w:tmpl w:val="12D27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81CD3"/>
    <w:multiLevelType w:val="hybridMultilevel"/>
    <w:tmpl w:val="FDF42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0626D"/>
    <w:multiLevelType w:val="multilevel"/>
    <w:tmpl w:val="88A0CE0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E6063"/>
    <w:multiLevelType w:val="multilevel"/>
    <w:tmpl w:val="E1BEF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235CA"/>
    <w:multiLevelType w:val="multilevel"/>
    <w:tmpl w:val="8BD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1B3B98"/>
    <w:multiLevelType w:val="multilevel"/>
    <w:tmpl w:val="E438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A506EB"/>
    <w:multiLevelType w:val="hybridMultilevel"/>
    <w:tmpl w:val="0EEA7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D341DE"/>
    <w:multiLevelType w:val="hybridMultilevel"/>
    <w:tmpl w:val="55146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873B2B"/>
    <w:multiLevelType w:val="hybridMultilevel"/>
    <w:tmpl w:val="4E1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61970"/>
    <w:multiLevelType w:val="multilevel"/>
    <w:tmpl w:val="0786E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9659A"/>
    <w:multiLevelType w:val="hybridMultilevel"/>
    <w:tmpl w:val="39C6B148"/>
    <w:lvl w:ilvl="0" w:tplc="6B9A4D5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1288E"/>
    <w:multiLevelType w:val="hybridMultilevel"/>
    <w:tmpl w:val="EFDEA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D60D71"/>
    <w:multiLevelType w:val="hybridMultilevel"/>
    <w:tmpl w:val="99FAB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5936EA"/>
    <w:multiLevelType w:val="multilevel"/>
    <w:tmpl w:val="E438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C3494"/>
    <w:multiLevelType w:val="multilevel"/>
    <w:tmpl w:val="7980A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FA720F"/>
    <w:multiLevelType w:val="hybridMultilevel"/>
    <w:tmpl w:val="E1483C02"/>
    <w:lvl w:ilvl="0" w:tplc="D0689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7A26F6"/>
    <w:multiLevelType w:val="hybridMultilevel"/>
    <w:tmpl w:val="EB000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6F52DD"/>
    <w:multiLevelType w:val="multilevel"/>
    <w:tmpl w:val="4974535A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B010AD"/>
    <w:multiLevelType w:val="multilevel"/>
    <w:tmpl w:val="D3EA7990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618A4831"/>
    <w:multiLevelType w:val="multilevel"/>
    <w:tmpl w:val="8104FD1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2151BA"/>
    <w:multiLevelType w:val="hybridMultilevel"/>
    <w:tmpl w:val="2FA88C2C"/>
    <w:lvl w:ilvl="0" w:tplc="6B9A4D5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F407E"/>
    <w:multiLevelType w:val="hybridMultilevel"/>
    <w:tmpl w:val="6070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4F609E"/>
    <w:multiLevelType w:val="hybridMultilevel"/>
    <w:tmpl w:val="D680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5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18"/>
  </w:num>
  <w:num w:numId="12">
    <w:abstractNumId w:val="4"/>
  </w:num>
  <w:num w:numId="13">
    <w:abstractNumId w:val="2"/>
  </w:num>
  <w:num w:numId="14">
    <w:abstractNumId w:val="19"/>
  </w:num>
  <w:num w:numId="15">
    <w:abstractNumId w:val="17"/>
  </w:num>
  <w:num w:numId="16">
    <w:abstractNumId w:val="14"/>
  </w:num>
  <w:num w:numId="17">
    <w:abstractNumId w:val="9"/>
  </w:num>
  <w:num w:numId="18">
    <w:abstractNumId w:val="13"/>
  </w:num>
  <w:num w:numId="19">
    <w:abstractNumId w:val="5"/>
  </w:num>
  <w:num w:numId="20">
    <w:abstractNumId w:val="3"/>
  </w:num>
  <w:num w:numId="21">
    <w:abstractNumId w:val="8"/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96"/>
    <w:rsid w:val="0007440D"/>
    <w:rsid w:val="00083987"/>
    <w:rsid w:val="000A0B2D"/>
    <w:rsid w:val="000C59B8"/>
    <w:rsid w:val="001265BA"/>
    <w:rsid w:val="00177DCE"/>
    <w:rsid w:val="001F2510"/>
    <w:rsid w:val="00247688"/>
    <w:rsid w:val="0026748E"/>
    <w:rsid w:val="002B4EAC"/>
    <w:rsid w:val="002F7661"/>
    <w:rsid w:val="00385434"/>
    <w:rsid w:val="004D25DF"/>
    <w:rsid w:val="004E3E46"/>
    <w:rsid w:val="005076D5"/>
    <w:rsid w:val="00556987"/>
    <w:rsid w:val="00556FAB"/>
    <w:rsid w:val="00581DC6"/>
    <w:rsid w:val="006017E4"/>
    <w:rsid w:val="00670D4C"/>
    <w:rsid w:val="006A3FC9"/>
    <w:rsid w:val="006E4496"/>
    <w:rsid w:val="0073423D"/>
    <w:rsid w:val="00744264"/>
    <w:rsid w:val="00765BBA"/>
    <w:rsid w:val="00767A79"/>
    <w:rsid w:val="007B5C51"/>
    <w:rsid w:val="007C68CC"/>
    <w:rsid w:val="00855205"/>
    <w:rsid w:val="008B62AE"/>
    <w:rsid w:val="008C6EB2"/>
    <w:rsid w:val="008F5208"/>
    <w:rsid w:val="008F68A4"/>
    <w:rsid w:val="0091011D"/>
    <w:rsid w:val="00992819"/>
    <w:rsid w:val="00A41A84"/>
    <w:rsid w:val="00AE2CE2"/>
    <w:rsid w:val="00AE65EE"/>
    <w:rsid w:val="00B87630"/>
    <w:rsid w:val="00B9453C"/>
    <w:rsid w:val="00BA4638"/>
    <w:rsid w:val="00BE16FE"/>
    <w:rsid w:val="00C4117C"/>
    <w:rsid w:val="00C81ECC"/>
    <w:rsid w:val="00CA4E01"/>
    <w:rsid w:val="00D258EE"/>
    <w:rsid w:val="00D419FC"/>
    <w:rsid w:val="00D945C8"/>
    <w:rsid w:val="00DA4C3E"/>
    <w:rsid w:val="00DE4E91"/>
    <w:rsid w:val="00DE769A"/>
    <w:rsid w:val="00EC7405"/>
    <w:rsid w:val="00EF1523"/>
    <w:rsid w:val="00EF6086"/>
    <w:rsid w:val="00F223B8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CEB1"/>
  <w15:docId w15:val="{7558B144-A6AE-4897-BD89-11CA572E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94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D5C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ECC"/>
  </w:style>
  <w:style w:type="paragraph" w:styleId="a7">
    <w:name w:val="footer"/>
    <w:basedOn w:val="a"/>
    <w:link w:val="a8"/>
    <w:uiPriority w:val="99"/>
    <w:unhideWhenUsed/>
    <w:rsid w:val="00C8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ECC"/>
  </w:style>
  <w:style w:type="paragraph" w:styleId="a9">
    <w:name w:val="Balloon Text"/>
    <w:basedOn w:val="a"/>
    <w:link w:val="aa"/>
    <w:uiPriority w:val="99"/>
    <w:semiHidden/>
    <w:unhideWhenUsed/>
    <w:rsid w:val="00C8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672F-E574-479D-81E6-776F7D2F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Голубева_ИП</dc:creator>
  <cp:lastModifiedBy>admin</cp:lastModifiedBy>
  <cp:revision>3</cp:revision>
  <cp:lastPrinted>2014-10-24T05:21:00Z</cp:lastPrinted>
  <dcterms:created xsi:type="dcterms:W3CDTF">2020-11-11T10:08:00Z</dcterms:created>
  <dcterms:modified xsi:type="dcterms:W3CDTF">2020-11-12T05:27:00Z</dcterms:modified>
</cp:coreProperties>
</file>