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A2" w:rsidRPr="008141D6" w:rsidRDefault="00CB65A2" w:rsidP="00CB65A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CB65A2" w:rsidRPr="008141D6" w:rsidRDefault="00CB65A2" w:rsidP="00CB65A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CB65A2" w:rsidRPr="008141D6" w:rsidRDefault="00CB65A2" w:rsidP="00CB65A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«АРТИНСКИЙ АГРОПРОМЫШЛЕННЫЙ ТЕХНИКУМ»</w:t>
      </w:r>
    </w:p>
    <w:p w:rsidR="00CB65A2" w:rsidRPr="008141D6" w:rsidRDefault="00CB65A2" w:rsidP="00CB65A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3" w:tblpY="-46"/>
        <w:tblW w:w="0" w:type="auto"/>
        <w:tblLook w:val="0000" w:firstRow="0" w:lastRow="0" w:firstColumn="0" w:lastColumn="0" w:noHBand="0" w:noVBand="0"/>
      </w:tblPr>
      <w:tblGrid>
        <w:gridCol w:w="236"/>
      </w:tblGrid>
      <w:tr w:rsidR="00CB65A2" w:rsidRPr="008141D6" w:rsidTr="002C3597">
        <w:trPr>
          <w:trHeight w:val="592"/>
        </w:trPr>
        <w:tc>
          <w:tcPr>
            <w:tcW w:w="236" w:type="dxa"/>
          </w:tcPr>
          <w:p w:rsidR="00CB65A2" w:rsidRDefault="00CB65A2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65A2" w:rsidRDefault="00CB65A2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65A2" w:rsidRDefault="00CB65A2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65A2" w:rsidRPr="008141D6" w:rsidRDefault="00CB65A2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B65A2" w:rsidRPr="008141D6" w:rsidRDefault="00CB65A2" w:rsidP="00CB65A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5A2" w:rsidRPr="008141D6" w:rsidRDefault="00CB65A2" w:rsidP="00CB65A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B65A2" w:rsidRPr="0001243E" w:rsidRDefault="00CB65A2" w:rsidP="00CB65A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5A2" w:rsidRDefault="00CB65A2" w:rsidP="00CB65A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5A2" w:rsidRDefault="00CB65A2" w:rsidP="00CB65A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5A2" w:rsidRPr="0001243E" w:rsidRDefault="00CB65A2" w:rsidP="00CB65A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5A2" w:rsidRPr="0001243E" w:rsidRDefault="00CB65A2" w:rsidP="00CB65A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5A2" w:rsidRDefault="00CB65A2" w:rsidP="00CB65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B65A2" w:rsidRDefault="00CB65A2" w:rsidP="00CB65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B65A2" w:rsidRDefault="00CB65A2" w:rsidP="00CB65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B65A2" w:rsidRDefault="00CB65A2" w:rsidP="00CB65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B65A2" w:rsidRPr="00534A89" w:rsidRDefault="00CB65A2" w:rsidP="00CB65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34A89">
        <w:rPr>
          <w:rFonts w:ascii="Times New Roman" w:eastAsia="MS Mincho" w:hAnsi="Times New Roman" w:cs="Times New Roman"/>
          <w:b/>
          <w:sz w:val="24"/>
          <w:szCs w:val="24"/>
        </w:rPr>
        <w:t>МЕТОДИЧЕСКИЕ РЕКОМЕНДАЦИИ</w:t>
      </w:r>
    </w:p>
    <w:p w:rsidR="00CB65A2" w:rsidRPr="00715E36" w:rsidRDefault="00CB65A2" w:rsidP="00CB65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5E36">
        <w:rPr>
          <w:rFonts w:ascii="Times New Roman" w:eastAsia="MS Mincho" w:hAnsi="Times New Roman" w:cs="Times New Roman"/>
          <w:sz w:val="28"/>
          <w:szCs w:val="28"/>
        </w:rPr>
        <w:t>по выполнению практических работ</w:t>
      </w:r>
    </w:p>
    <w:p w:rsidR="00CB65A2" w:rsidRPr="00715E36" w:rsidRDefault="00CB65A2" w:rsidP="00CB65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 учебной дисциплине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ОП.04 </w:t>
      </w:r>
      <w:r w:rsidRPr="00715E36">
        <w:rPr>
          <w:rFonts w:ascii="Times New Roman" w:eastAsia="MS Mincho" w:hAnsi="Times New Roman" w:cs="Times New Roman"/>
          <w:sz w:val="28"/>
          <w:szCs w:val="28"/>
        </w:rPr>
        <w:t xml:space="preserve"> "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Основы материаловедения и технология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общеслесарных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работ»</w:t>
      </w:r>
    </w:p>
    <w:p w:rsidR="00CB65A2" w:rsidRPr="00715E36" w:rsidRDefault="00CB65A2" w:rsidP="00CB65A2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B65A2" w:rsidRPr="0001243E" w:rsidRDefault="00CB65A2" w:rsidP="00CB65A2">
      <w:pPr>
        <w:spacing w:after="0" w:line="360" w:lineRule="auto"/>
        <w:ind w:left="-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5A2" w:rsidRPr="0001243E" w:rsidRDefault="00CB65A2" w:rsidP="00CB65A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65A2" w:rsidRPr="0001243E" w:rsidRDefault="00CB65A2" w:rsidP="00CB65A2">
      <w:p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5A2" w:rsidRPr="0001243E" w:rsidRDefault="00CB65A2" w:rsidP="00CB65A2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5A2" w:rsidRPr="0001243E" w:rsidRDefault="00CB65A2" w:rsidP="00CB65A2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5A2" w:rsidRPr="0001243E" w:rsidRDefault="00CB65A2" w:rsidP="00CB65A2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5A2" w:rsidRPr="0001243E" w:rsidRDefault="00CB65A2" w:rsidP="00CB65A2">
      <w:pPr>
        <w:spacing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5A2" w:rsidRDefault="00CB65A2" w:rsidP="00CB65A2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5A2" w:rsidRDefault="00CB65A2" w:rsidP="00CB65A2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5A2" w:rsidRDefault="00CB65A2" w:rsidP="00CB65A2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5A2" w:rsidRPr="0001243E" w:rsidRDefault="00CB65A2" w:rsidP="00CB65A2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5A2" w:rsidRDefault="00CB65A2" w:rsidP="00CB65A2">
      <w:pPr>
        <w:spacing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АРТИ,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5537" w:rsidRDefault="00D15537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0FCD" w:rsidRDefault="00E80FCD" w:rsidP="00E8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FCD">
        <w:rPr>
          <w:rFonts w:ascii="Times New Roman" w:hAnsi="Times New Roman" w:cs="Times New Roman"/>
          <w:bCs/>
          <w:sz w:val="24"/>
          <w:szCs w:val="24"/>
        </w:rPr>
        <w:t>Разраб</w:t>
      </w:r>
      <w:r>
        <w:rPr>
          <w:rFonts w:ascii="Times New Roman" w:hAnsi="Times New Roman" w:cs="Times New Roman"/>
          <w:bCs/>
          <w:sz w:val="24"/>
          <w:szCs w:val="24"/>
        </w:rPr>
        <w:t>отчик: Половников Николай Павлович</w:t>
      </w:r>
      <w:r w:rsidRPr="00E80FCD">
        <w:rPr>
          <w:rFonts w:ascii="Times New Roman" w:hAnsi="Times New Roman" w:cs="Times New Roman"/>
          <w:bCs/>
          <w:sz w:val="24"/>
          <w:szCs w:val="24"/>
        </w:rPr>
        <w:t>, преподаватель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специальных дисциплин, первая квалификационная категория</w:t>
      </w:r>
      <w:r w:rsidRPr="00E80FCD">
        <w:rPr>
          <w:rFonts w:ascii="Times New Roman" w:hAnsi="Times New Roman" w:cs="Times New Roman"/>
          <w:bCs/>
          <w:sz w:val="24"/>
          <w:szCs w:val="24"/>
        </w:rPr>
        <w:t>.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0FCD" w:rsidRPr="00E80FCD" w:rsidRDefault="00E80FCD" w:rsidP="007276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0FCD">
        <w:rPr>
          <w:rFonts w:ascii="Times New Roman" w:hAnsi="Times New Roman" w:cs="Times New Roman"/>
          <w:bCs/>
          <w:sz w:val="24"/>
          <w:szCs w:val="24"/>
        </w:rPr>
        <w:lastRenderedPageBreak/>
        <w:t>Уважаемый обучающийся!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0FCD" w:rsidRPr="00E80FCD" w:rsidRDefault="00E80FCD" w:rsidP="00727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FCD">
        <w:rPr>
          <w:rFonts w:ascii="Times New Roman" w:hAnsi="Times New Roman" w:cs="Times New Roman"/>
          <w:bCs/>
          <w:sz w:val="24"/>
          <w:szCs w:val="24"/>
        </w:rPr>
        <w:t>Методические рекомендации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</w:t>
      </w:r>
      <w:r w:rsidR="001D7E8E">
        <w:rPr>
          <w:rFonts w:ascii="Times New Roman" w:hAnsi="Times New Roman" w:cs="Times New Roman"/>
          <w:bCs/>
          <w:sz w:val="24"/>
          <w:szCs w:val="24"/>
        </w:rPr>
        <w:t>щихся по выполнению лабораторных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 по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547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чебной дисциплине</w:t>
      </w:r>
      <w:r w:rsidR="0042326B">
        <w:rPr>
          <w:rFonts w:ascii="Times New Roman" w:hAnsi="Times New Roman" w:cs="Times New Roman"/>
          <w:bCs/>
          <w:sz w:val="24"/>
          <w:szCs w:val="24"/>
        </w:rPr>
        <w:t xml:space="preserve"> ОП.03</w:t>
      </w:r>
      <w:r w:rsidR="00420E4D">
        <w:rPr>
          <w:rFonts w:ascii="Times New Roman" w:hAnsi="Times New Roman" w:cs="Times New Roman"/>
          <w:bCs/>
          <w:sz w:val="24"/>
          <w:szCs w:val="24"/>
        </w:rPr>
        <w:t>.«Основы материаловедения</w:t>
      </w:r>
      <w:r w:rsidR="006F79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9A8" w:rsidRPr="006F79A8">
        <w:rPr>
          <w:rFonts w:ascii="Times New Roman" w:hAnsi="Times New Roman" w:cs="Times New Roman"/>
          <w:bCs/>
          <w:sz w:val="24"/>
          <w:szCs w:val="24"/>
        </w:rPr>
        <w:t>и технология общеслесарных работ</w:t>
      </w:r>
      <w:r w:rsidRPr="00E80FCD">
        <w:rPr>
          <w:rFonts w:ascii="Times New Roman" w:hAnsi="Times New Roman" w:cs="Times New Roman"/>
          <w:bCs/>
          <w:sz w:val="24"/>
          <w:szCs w:val="24"/>
        </w:rPr>
        <w:t>» адресован</w:t>
      </w:r>
      <w:r w:rsidR="00420E4D">
        <w:rPr>
          <w:rFonts w:ascii="Times New Roman" w:hAnsi="Times New Roman" w:cs="Times New Roman"/>
          <w:bCs/>
          <w:sz w:val="24"/>
          <w:szCs w:val="24"/>
        </w:rPr>
        <w:t>ы обучающимся по образовательной программе</w:t>
      </w:r>
      <w:r w:rsidRPr="00E80FCD">
        <w:rPr>
          <w:rFonts w:ascii="Times New Roman" w:hAnsi="Times New Roman" w:cs="Times New Roman"/>
          <w:bCs/>
          <w:sz w:val="24"/>
          <w:szCs w:val="24"/>
        </w:rPr>
        <w:t xml:space="preserve"> среднего профессио</w:t>
      </w:r>
      <w:r w:rsidR="00E90547">
        <w:rPr>
          <w:rFonts w:ascii="Times New Roman" w:hAnsi="Times New Roman" w:cs="Times New Roman"/>
          <w:bCs/>
          <w:sz w:val="24"/>
          <w:szCs w:val="24"/>
        </w:rPr>
        <w:t>н</w:t>
      </w:r>
      <w:r w:rsidR="00420E4D">
        <w:rPr>
          <w:rFonts w:ascii="Times New Roman" w:hAnsi="Times New Roman" w:cs="Times New Roman"/>
          <w:bCs/>
          <w:sz w:val="24"/>
          <w:szCs w:val="24"/>
        </w:rPr>
        <w:t>ального образования - программа</w:t>
      </w:r>
      <w:r w:rsidRPr="00E80FCD">
        <w:rPr>
          <w:rFonts w:ascii="Times New Roman" w:hAnsi="Times New Roman" w:cs="Times New Roman"/>
          <w:bCs/>
          <w:sz w:val="24"/>
          <w:szCs w:val="24"/>
        </w:rPr>
        <w:t xml:space="preserve"> подготовки квалифицированных рабочих, служащих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C40" w:rsidRPr="00220C40">
        <w:rPr>
          <w:rFonts w:ascii="Times New Roman" w:hAnsi="Times New Roman" w:cs="Times New Roman"/>
          <w:bCs/>
          <w:sz w:val="24"/>
          <w:szCs w:val="24"/>
        </w:rPr>
        <w:t>35.01.15. «Электромонтер по ремонту и обслуживанию электрооборудования в сельскохозяйственном производстве»</w:t>
      </w:r>
      <w:r w:rsidR="0042326B">
        <w:rPr>
          <w:rFonts w:ascii="Times New Roman" w:hAnsi="Times New Roman" w:cs="Times New Roman"/>
          <w:bCs/>
          <w:sz w:val="24"/>
          <w:szCs w:val="24"/>
        </w:rPr>
        <w:t>; разработаны в</w:t>
      </w:r>
      <w:r w:rsidRPr="00E80FCD">
        <w:rPr>
          <w:rFonts w:ascii="Times New Roman" w:hAnsi="Times New Roman" w:cs="Times New Roman"/>
          <w:bCs/>
          <w:sz w:val="24"/>
          <w:szCs w:val="24"/>
        </w:rPr>
        <w:t>ам в помощь для работы на учебных занятиях и во внеурочное время. В методических рекомендациях  изложен</w:t>
      </w:r>
      <w:r>
        <w:rPr>
          <w:rFonts w:ascii="Times New Roman" w:hAnsi="Times New Roman" w:cs="Times New Roman"/>
          <w:bCs/>
          <w:sz w:val="24"/>
          <w:szCs w:val="24"/>
        </w:rPr>
        <w:t>ы требования к выполнению практических работ</w:t>
      </w:r>
      <w:r w:rsidRPr="00E80FCD">
        <w:rPr>
          <w:rFonts w:ascii="Times New Roman" w:hAnsi="Times New Roman" w:cs="Times New Roman"/>
          <w:bCs/>
          <w:sz w:val="24"/>
          <w:szCs w:val="24"/>
        </w:rPr>
        <w:t>.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0FCD" w:rsidRPr="00E80FCD" w:rsidRDefault="00E80FCD" w:rsidP="00727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FCD">
        <w:rPr>
          <w:rFonts w:ascii="Times New Roman" w:hAnsi="Times New Roman" w:cs="Times New Roman"/>
          <w:bCs/>
          <w:sz w:val="24"/>
          <w:szCs w:val="24"/>
        </w:rPr>
        <w:t>Если в</w:t>
      </w:r>
      <w:r w:rsidR="0042326B">
        <w:rPr>
          <w:rFonts w:ascii="Times New Roman" w:hAnsi="Times New Roman" w:cs="Times New Roman"/>
          <w:bCs/>
          <w:sz w:val="24"/>
          <w:szCs w:val="24"/>
        </w:rPr>
        <w:t xml:space="preserve"> процессе выполнения заданий у в</w:t>
      </w:r>
      <w:r w:rsidRPr="00E80FCD">
        <w:rPr>
          <w:rFonts w:ascii="Times New Roman" w:hAnsi="Times New Roman" w:cs="Times New Roman"/>
          <w:bCs/>
          <w:sz w:val="24"/>
          <w:szCs w:val="24"/>
        </w:rPr>
        <w:t>ас возникают вопросы, разрешит</w:t>
      </w:r>
      <w:r w:rsidR="00156C2B">
        <w:rPr>
          <w:rFonts w:ascii="Times New Roman" w:hAnsi="Times New Roman" w:cs="Times New Roman"/>
          <w:bCs/>
          <w:sz w:val="24"/>
          <w:szCs w:val="24"/>
        </w:rPr>
        <w:t>ь которые самостоятельно не удаё</w:t>
      </w:r>
      <w:r w:rsidRPr="00E80FCD">
        <w:rPr>
          <w:rFonts w:ascii="Times New Roman" w:hAnsi="Times New Roman" w:cs="Times New Roman"/>
          <w:bCs/>
          <w:sz w:val="24"/>
          <w:szCs w:val="24"/>
        </w:rPr>
        <w:t>тся, необходимо обратиться к преподавателю  для получения разъяснений.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5537" w:rsidRPr="00727626" w:rsidRDefault="00E80FCD" w:rsidP="00727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0FCD">
        <w:rPr>
          <w:rFonts w:ascii="Times New Roman" w:hAnsi="Times New Roman" w:cs="Times New Roman"/>
          <w:bCs/>
          <w:sz w:val="24"/>
          <w:szCs w:val="24"/>
        </w:rPr>
        <w:t>Желаем успехов!</w:t>
      </w:r>
      <w:r w:rsidR="007276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7626" w:rsidRDefault="0072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7481" w:rsidRPr="00E80FCD" w:rsidRDefault="00937481" w:rsidP="00937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727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Введение</w:t>
      </w:r>
      <w:r w:rsidR="00DB60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…………………………………………………………………………………………2</w:t>
      </w:r>
      <w:r w:rsidR="007A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1 Практические работы</w:t>
      </w:r>
      <w:r w:rsidR="007A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1D7E8E" w:rsidP="0093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Лабораторн</w:t>
      </w:r>
      <w:r w:rsidR="00937481" w:rsidRPr="00E80FCD">
        <w:rPr>
          <w:rFonts w:ascii="Times New Roman" w:hAnsi="Times New Roman" w:cs="Times New Roman"/>
          <w:sz w:val="24"/>
          <w:szCs w:val="24"/>
        </w:rPr>
        <w:t>ая работа №1 Построение диаграммы состояния сплавов системы</w:t>
      </w:r>
      <w:r w:rsidR="007A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свинец – сурьма</w:t>
      </w:r>
      <w:r w:rsidR="00DB60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…………………………………………………………………………………4</w:t>
      </w:r>
      <w:r w:rsidR="007A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1D7E8E" w:rsidP="0093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Лабораторн</w:t>
      </w:r>
      <w:r w:rsidR="00937481" w:rsidRPr="00E80FCD">
        <w:rPr>
          <w:rFonts w:ascii="Times New Roman" w:hAnsi="Times New Roman" w:cs="Times New Roman"/>
          <w:sz w:val="24"/>
          <w:szCs w:val="24"/>
        </w:rPr>
        <w:t>ая работа №2 Решение задач по диаграмме состояния сплава железо –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углерод</w:t>
      </w:r>
      <w:r w:rsidR="00DB60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75E9F">
        <w:rPr>
          <w:rFonts w:ascii="Times New Roman" w:hAnsi="Times New Roman" w:cs="Times New Roman"/>
          <w:sz w:val="24"/>
          <w:szCs w:val="24"/>
        </w:rPr>
        <w:t>..6</w:t>
      </w:r>
      <w:r w:rsidR="0038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1D7E8E" w:rsidP="0093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Лабораторн</w:t>
      </w:r>
      <w:r w:rsidR="00937481" w:rsidRPr="00E80FCD">
        <w:rPr>
          <w:rFonts w:ascii="Times New Roman" w:hAnsi="Times New Roman" w:cs="Times New Roman"/>
          <w:sz w:val="24"/>
          <w:szCs w:val="24"/>
        </w:rPr>
        <w:t>ая работа №3 Расшифровка обозначения марок сплавов цветных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металлов</w:t>
      </w:r>
      <w:r w:rsidR="00E75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C5149">
        <w:rPr>
          <w:rFonts w:ascii="Times New Roman" w:hAnsi="Times New Roman" w:cs="Times New Roman"/>
          <w:sz w:val="24"/>
          <w:szCs w:val="24"/>
        </w:rPr>
        <w:t>9</w:t>
      </w:r>
      <w:r w:rsidR="0038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E80FCD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Заключение</w:t>
      </w:r>
      <w:r w:rsidR="00E75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="006F0025">
        <w:rPr>
          <w:rFonts w:ascii="Times New Roman" w:hAnsi="Times New Roman" w:cs="Times New Roman"/>
          <w:sz w:val="24"/>
          <w:szCs w:val="24"/>
        </w:rPr>
        <w:t>14</w:t>
      </w:r>
      <w:r w:rsidR="0038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CF" w:rsidRDefault="00937481" w:rsidP="00386BD1">
      <w:pPr>
        <w:rPr>
          <w:rFonts w:ascii="Times New Roman" w:hAnsi="Times New Roman" w:cs="Times New Roman"/>
          <w:sz w:val="24"/>
          <w:szCs w:val="24"/>
        </w:rPr>
      </w:pPr>
      <w:r w:rsidRPr="00E80FCD">
        <w:rPr>
          <w:rFonts w:ascii="Times New Roman" w:hAnsi="Times New Roman" w:cs="Times New Roman"/>
          <w:sz w:val="24"/>
          <w:szCs w:val="24"/>
        </w:rPr>
        <w:t>Список рекомендуемой литературы</w:t>
      </w:r>
      <w:r w:rsidR="00E75E9F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6F0025">
        <w:rPr>
          <w:rFonts w:ascii="Times New Roman" w:hAnsi="Times New Roman" w:cs="Times New Roman"/>
          <w:sz w:val="24"/>
          <w:szCs w:val="24"/>
        </w:rPr>
        <w:t>15</w:t>
      </w:r>
      <w:r w:rsidR="0038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BD1" w:rsidRDefault="0038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7481" w:rsidRPr="00937481" w:rsidRDefault="001D7E8E" w:rsidP="009374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</w:t>
      </w:r>
      <w:r w:rsidR="00937481" w:rsidRPr="00937481">
        <w:rPr>
          <w:rFonts w:ascii="Times New Roman" w:hAnsi="Times New Roman" w:cs="Times New Roman"/>
          <w:sz w:val="24"/>
          <w:szCs w:val="24"/>
        </w:rPr>
        <w:t>АЯ РАБОТА №1</w:t>
      </w:r>
      <w:r w:rsidR="00386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ПОСТРОЕНИЕ ДИАГРАММЫ СОСТОЯНИЯ СПЛАВОВ СИСТЕМЫ СВИНЕЦ -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СУРЬМА</w:t>
      </w:r>
      <w:r w:rsidR="009E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Цель работы: формирование умений строить диаграммы двойных сплавов;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описывать превращения, происходящие в сплавах.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Оборудование: учебник А.А. Черепахина «Материаловедение», карандаш, линейка.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 xml:space="preserve">Диаграмма состояния показывает изменение состояния сплавов в зависимости </w:t>
      </w:r>
      <w:proofErr w:type="gramStart"/>
      <w:r w:rsidRPr="009374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7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481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концентрации и температуры. По диаграмме можно судить о структурных превращениях,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7481">
        <w:rPr>
          <w:rFonts w:ascii="Times New Roman" w:hAnsi="Times New Roman" w:cs="Times New Roman"/>
          <w:sz w:val="24"/>
          <w:szCs w:val="24"/>
        </w:rPr>
        <w:t>происходящих</w:t>
      </w:r>
      <w:proofErr w:type="gramEnd"/>
      <w:r w:rsidRPr="00937481">
        <w:rPr>
          <w:rFonts w:ascii="Times New Roman" w:hAnsi="Times New Roman" w:cs="Times New Roman"/>
          <w:sz w:val="24"/>
          <w:szCs w:val="24"/>
        </w:rPr>
        <w:t xml:space="preserve"> в любом сплаве данной системы при нагревании и медленном охлаждении.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Имея диаграмму состояния, можно заранее определять технологические и механические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свойства всех сплавов данной системы. Она позволяет также установить температуры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начала и конца кристаллизации сплавов, что имеет большое практическое значение.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Кроме того, диаграмма состояния позволяет выбрать из данной системы сплавы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определенного состава, наиболее удовлетворяющие требованиям практики.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Построение диаграммы состояния двойных сплавов термическим методом.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 xml:space="preserve">Существует много методов построения. Наиболее простым из них является метод, </w:t>
      </w:r>
      <w:proofErr w:type="gramStart"/>
      <w:r w:rsidRPr="0093748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748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37481">
        <w:rPr>
          <w:rFonts w:ascii="Times New Roman" w:hAnsi="Times New Roman" w:cs="Times New Roman"/>
          <w:sz w:val="24"/>
          <w:szCs w:val="24"/>
        </w:rPr>
        <w:t xml:space="preserve"> используются результаты термического анализа. Сущность его состоит в том,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что на основании опытных данных строят кривые охлаждения для сплавов одной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системы, но разной концентрации. По остановкам и перегибам на этих кривых,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вызванным тепловым эффектом превращений, определяют критические точки и по ним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строят диаграмму состояния в координатах температура - концентрация.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 xml:space="preserve">Для построения диаграммы состояния сплавов системы </w:t>
      </w:r>
      <w:proofErr w:type="spellStart"/>
      <w:r w:rsidRPr="00937481">
        <w:rPr>
          <w:rFonts w:ascii="Times New Roman" w:hAnsi="Times New Roman" w:cs="Times New Roman"/>
          <w:sz w:val="24"/>
          <w:szCs w:val="24"/>
        </w:rPr>
        <w:t>Pb-Sb</w:t>
      </w:r>
      <w:proofErr w:type="spellEnd"/>
      <w:r w:rsidRPr="00937481"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экспериментально получить кривые охлаждения для серии сплавов данной системы, а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также кривые охлаждения чистого свинца и сурьмы. На рис. 9 приведены шесть кривых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lastRenderedPageBreak/>
        <w:t>охлаждения: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чистого свинца – I;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сплава, состоящего из 5% сурьмы и 95% свинца, - II;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сплава, состоящего из 10% сурьмы и 90% свинца, - III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сплава, состоящего из 5% сурьмы и 95% свинца, - IV;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сплава, состоящего из 5% сурьмы и 95% свинца, - V;</w:t>
      </w:r>
    </w:p>
    <w:p w:rsid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чистой сурьмы – VI.</w:t>
      </w:r>
    </w:p>
    <w:p w:rsidR="00937481" w:rsidRP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6685" cy="201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81" w:rsidRDefault="00937481" w:rsidP="00937481">
      <w:pPr>
        <w:rPr>
          <w:rFonts w:ascii="Times New Roman" w:hAnsi="Times New Roman" w:cs="Times New Roman"/>
          <w:sz w:val="24"/>
          <w:szCs w:val="24"/>
        </w:rPr>
      </w:pPr>
      <w:r w:rsidRPr="00937481">
        <w:rPr>
          <w:rFonts w:ascii="Times New Roman" w:hAnsi="Times New Roman" w:cs="Times New Roman"/>
          <w:sz w:val="24"/>
          <w:szCs w:val="24"/>
        </w:rPr>
        <w:t>Рис.9 - Кривые охлаждения сплавов системы свинец – сурьма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 xml:space="preserve">Полученные критические точки перенесем на диаграмму состояния, на которой </w:t>
      </w:r>
      <w:proofErr w:type="gramStart"/>
      <w:r w:rsidRPr="001E3A7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горизонтальной оси откладываем в определенном масштабе процентное содержание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 xml:space="preserve">сурьмы, а по вертикальной оси – температуры. Из </w:t>
      </w:r>
      <w:proofErr w:type="gramStart"/>
      <w:r w:rsidRPr="001E3A7B">
        <w:rPr>
          <w:rFonts w:ascii="Times New Roman" w:hAnsi="Times New Roman" w:cs="Times New Roman"/>
          <w:sz w:val="24"/>
          <w:szCs w:val="24"/>
        </w:rPr>
        <w:t>отмеченных</w:t>
      </w:r>
      <w:proofErr w:type="gramEnd"/>
      <w:r w:rsidRPr="001E3A7B">
        <w:rPr>
          <w:rFonts w:ascii="Times New Roman" w:hAnsi="Times New Roman" w:cs="Times New Roman"/>
          <w:sz w:val="24"/>
          <w:szCs w:val="24"/>
        </w:rPr>
        <w:t xml:space="preserve"> на горизонтальной оси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точек восстанавливаем перпендикуляры. На них откладываем соответствующие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критические температуры, полученные опытным путем. При этом на крайних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вертикальных прямых откладываем критические температуры простых металлов: слева –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 xml:space="preserve">свинца (0% </w:t>
      </w:r>
      <w:proofErr w:type="spellStart"/>
      <w:r w:rsidRPr="001E3A7B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1E3A7B">
        <w:rPr>
          <w:rFonts w:ascii="Times New Roman" w:hAnsi="Times New Roman" w:cs="Times New Roman"/>
          <w:sz w:val="24"/>
          <w:szCs w:val="24"/>
        </w:rPr>
        <w:t xml:space="preserve">) – 327°С., справа – сурьмы (100% </w:t>
      </w:r>
      <w:proofErr w:type="spellStart"/>
      <w:r w:rsidRPr="001E3A7B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1E3A7B">
        <w:rPr>
          <w:rFonts w:ascii="Times New Roman" w:hAnsi="Times New Roman" w:cs="Times New Roman"/>
          <w:sz w:val="24"/>
          <w:szCs w:val="24"/>
        </w:rPr>
        <w:t xml:space="preserve">) - 631°С. На </w:t>
      </w:r>
      <w:proofErr w:type="gramStart"/>
      <w:r w:rsidRPr="001E3A7B">
        <w:rPr>
          <w:rFonts w:ascii="Times New Roman" w:hAnsi="Times New Roman" w:cs="Times New Roman"/>
          <w:sz w:val="24"/>
          <w:szCs w:val="24"/>
        </w:rPr>
        <w:t>промежуточных</w:t>
      </w:r>
      <w:proofErr w:type="gramEnd"/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3A7B">
        <w:rPr>
          <w:rFonts w:ascii="Times New Roman" w:hAnsi="Times New Roman" w:cs="Times New Roman"/>
          <w:sz w:val="24"/>
          <w:szCs w:val="24"/>
        </w:rPr>
        <w:t>перпендикулярах</w:t>
      </w:r>
      <w:proofErr w:type="gramEnd"/>
      <w:r w:rsidRPr="001E3A7B">
        <w:rPr>
          <w:rFonts w:ascii="Times New Roman" w:hAnsi="Times New Roman" w:cs="Times New Roman"/>
          <w:sz w:val="24"/>
          <w:szCs w:val="24"/>
        </w:rPr>
        <w:t xml:space="preserve"> отмечаем температуры начала и конца кристаллизации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соответствующих сплавов (рис.9, кривые I, II, III, IV, V). Соединив полученные точки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начала и конца кристаллизации сплавов плавными линиями, получим диаграмму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состояния сплавов системы свинец – сурьма.</w:t>
      </w:r>
    </w:p>
    <w:p w:rsidR="001E3A7B" w:rsidRPr="001E3A7B" w:rsidRDefault="001E3A7B" w:rsidP="00E95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lastRenderedPageBreak/>
        <w:t>Задания для работы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 xml:space="preserve">Задание 1. Постройте диаграмму состояния сплавов системы </w:t>
      </w:r>
      <w:proofErr w:type="spellStart"/>
      <w:r w:rsidRPr="001E3A7B">
        <w:rPr>
          <w:rFonts w:ascii="Times New Roman" w:hAnsi="Times New Roman" w:cs="Times New Roman"/>
          <w:sz w:val="24"/>
          <w:szCs w:val="24"/>
        </w:rPr>
        <w:t>Pb-Sb</w:t>
      </w:r>
      <w:proofErr w:type="spellEnd"/>
      <w:r w:rsidRPr="001E3A7B">
        <w:rPr>
          <w:rFonts w:ascii="Times New Roman" w:hAnsi="Times New Roman" w:cs="Times New Roman"/>
          <w:sz w:val="24"/>
          <w:szCs w:val="24"/>
        </w:rPr>
        <w:t>, используя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данные рис. 9.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 xml:space="preserve">Задание 2. </w:t>
      </w:r>
      <w:proofErr w:type="gramStart"/>
      <w:r w:rsidRPr="001E3A7B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Pr="001E3A7B">
        <w:rPr>
          <w:rFonts w:ascii="Times New Roman" w:hAnsi="Times New Roman" w:cs="Times New Roman"/>
          <w:sz w:val="24"/>
          <w:szCs w:val="24"/>
        </w:rPr>
        <w:t xml:space="preserve"> рис.9, II, III, IV, V, заполните таблицу 4 по следующему</w:t>
      </w:r>
    </w:p>
    <w:p w:rsidR="001E3A7B" w:rsidRPr="001E3A7B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образцу:</w:t>
      </w:r>
    </w:p>
    <w:p w:rsidR="00937481" w:rsidRDefault="001E3A7B" w:rsidP="001E3A7B">
      <w:pPr>
        <w:rPr>
          <w:rFonts w:ascii="Times New Roman" w:hAnsi="Times New Roman" w:cs="Times New Roman"/>
          <w:sz w:val="24"/>
          <w:szCs w:val="24"/>
        </w:rPr>
      </w:pPr>
      <w:r w:rsidRPr="001E3A7B">
        <w:rPr>
          <w:rFonts w:ascii="Times New Roman" w:hAnsi="Times New Roman" w:cs="Times New Roman"/>
          <w:sz w:val="24"/>
          <w:szCs w:val="24"/>
        </w:rPr>
        <w:t>Таблица 4 – Критические точки сплавов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F45DC9" w:rsidTr="00F45DC9">
        <w:tc>
          <w:tcPr>
            <w:tcW w:w="4952" w:type="dxa"/>
            <w:gridSpan w:val="2"/>
            <w:vAlign w:val="center"/>
          </w:tcPr>
          <w:p w:rsidR="00F45DC9" w:rsidRP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Содержание компонентов</w:t>
            </w:r>
          </w:p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9">
              <w:rPr>
                <w:rFonts w:ascii="Times New Roman" w:hAnsi="Times New Roman" w:cs="Times New Roman"/>
                <w:sz w:val="24"/>
                <w:szCs w:val="24"/>
              </w:rPr>
              <w:t xml:space="preserve">(концентрация сплава системы </w:t>
            </w:r>
            <w:proofErr w:type="spellStart"/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Pb-Sb</w:t>
            </w:r>
            <w:proofErr w:type="spellEnd"/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3" w:type="dxa"/>
            <w:gridSpan w:val="2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Температура кристаллизации, °</w:t>
            </w:r>
            <w:proofErr w:type="gramStart"/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45DC9" w:rsidTr="00F45DC9">
        <w:tc>
          <w:tcPr>
            <w:tcW w:w="2476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C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77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F45DC9" w:rsidTr="00F45DC9"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9" w:rsidTr="00F45DC9"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9" w:rsidTr="00F45DC9"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9" w:rsidTr="00F45DC9"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  <w:vAlign w:val="center"/>
          </w:tcPr>
          <w:p w:rsidR="00F45DC9" w:rsidRDefault="00AB454B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6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F45DC9" w:rsidRDefault="00F45DC9" w:rsidP="00F4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DC9" w:rsidRDefault="00F45DC9" w:rsidP="001E3A7B">
      <w:pPr>
        <w:rPr>
          <w:rFonts w:ascii="Times New Roman" w:hAnsi="Times New Roman" w:cs="Times New Roman"/>
          <w:sz w:val="24"/>
          <w:szCs w:val="24"/>
        </w:rPr>
      </w:pPr>
    </w:p>
    <w:p w:rsidR="00F45DC9" w:rsidRPr="00F45DC9" w:rsidRDefault="00F45DC9" w:rsidP="00F45DC9">
      <w:pPr>
        <w:rPr>
          <w:rFonts w:ascii="Times New Roman" w:hAnsi="Times New Roman" w:cs="Times New Roman"/>
          <w:sz w:val="24"/>
          <w:szCs w:val="24"/>
        </w:rPr>
      </w:pPr>
      <w:r w:rsidRPr="00F45DC9">
        <w:rPr>
          <w:rFonts w:ascii="Times New Roman" w:hAnsi="Times New Roman" w:cs="Times New Roman"/>
          <w:sz w:val="24"/>
          <w:szCs w:val="24"/>
        </w:rPr>
        <w:t xml:space="preserve">Задание 3. Пользуясь диаграммой состояния системы </w:t>
      </w:r>
      <w:proofErr w:type="spellStart"/>
      <w:r w:rsidRPr="00F45DC9">
        <w:rPr>
          <w:rFonts w:ascii="Times New Roman" w:hAnsi="Times New Roman" w:cs="Times New Roman"/>
          <w:sz w:val="24"/>
          <w:szCs w:val="24"/>
        </w:rPr>
        <w:t>Pb-Sb</w:t>
      </w:r>
      <w:proofErr w:type="spellEnd"/>
      <w:r w:rsidRPr="00F45DC9">
        <w:rPr>
          <w:rFonts w:ascii="Times New Roman" w:hAnsi="Times New Roman" w:cs="Times New Roman"/>
          <w:sz w:val="24"/>
          <w:szCs w:val="24"/>
        </w:rPr>
        <w:t>, опишите превращения,</w:t>
      </w:r>
    </w:p>
    <w:p w:rsidR="00F45DC9" w:rsidRPr="00F45DC9" w:rsidRDefault="00F45DC9" w:rsidP="00F45D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5DC9">
        <w:rPr>
          <w:rFonts w:ascii="Times New Roman" w:hAnsi="Times New Roman" w:cs="Times New Roman"/>
          <w:sz w:val="24"/>
          <w:szCs w:val="24"/>
        </w:rPr>
        <w:t>происходящие</w:t>
      </w:r>
      <w:proofErr w:type="gramEnd"/>
      <w:r w:rsidRPr="00F45DC9">
        <w:rPr>
          <w:rFonts w:ascii="Times New Roman" w:hAnsi="Times New Roman" w:cs="Times New Roman"/>
          <w:sz w:val="24"/>
          <w:szCs w:val="24"/>
        </w:rPr>
        <w:t xml:space="preserve"> в сплавах, состоящих из 10% </w:t>
      </w:r>
      <w:proofErr w:type="spellStart"/>
      <w:r w:rsidRPr="00F45DC9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F45DC9">
        <w:rPr>
          <w:rFonts w:ascii="Times New Roman" w:hAnsi="Times New Roman" w:cs="Times New Roman"/>
          <w:sz w:val="24"/>
          <w:szCs w:val="24"/>
        </w:rPr>
        <w:t xml:space="preserve"> и 90% </w:t>
      </w:r>
      <w:proofErr w:type="spellStart"/>
      <w:r w:rsidRPr="00F45DC9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F45DC9">
        <w:rPr>
          <w:rFonts w:ascii="Times New Roman" w:hAnsi="Times New Roman" w:cs="Times New Roman"/>
          <w:sz w:val="24"/>
          <w:szCs w:val="24"/>
        </w:rPr>
        <w:t xml:space="preserve">; 80% </w:t>
      </w:r>
      <w:proofErr w:type="spellStart"/>
      <w:r w:rsidRPr="00F45DC9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F45DC9">
        <w:rPr>
          <w:rFonts w:ascii="Times New Roman" w:hAnsi="Times New Roman" w:cs="Times New Roman"/>
          <w:sz w:val="24"/>
          <w:szCs w:val="24"/>
        </w:rPr>
        <w:t xml:space="preserve"> и 20% </w:t>
      </w:r>
      <w:proofErr w:type="spellStart"/>
      <w:r w:rsidRPr="00F45DC9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F45DC9">
        <w:rPr>
          <w:rFonts w:ascii="Times New Roman" w:hAnsi="Times New Roman" w:cs="Times New Roman"/>
          <w:sz w:val="24"/>
          <w:szCs w:val="24"/>
        </w:rPr>
        <w:t>, охлаждаемых</w:t>
      </w:r>
    </w:p>
    <w:p w:rsidR="00AB454B" w:rsidRDefault="00F45DC9" w:rsidP="00AB454B">
      <w:pPr>
        <w:rPr>
          <w:rFonts w:ascii="Times New Roman" w:hAnsi="Times New Roman" w:cs="Times New Roman"/>
          <w:sz w:val="24"/>
          <w:szCs w:val="24"/>
        </w:rPr>
      </w:pPr>
      <w:r w:rsidRPr="00F45DC9">
        <w:rPr>
          <w:rFonts w:ascii="Times New Roman" w:hAnsi="Times New Roman" w:cs="Times New Roman"/>
          <w:sz w:val="24"/>
          <w:szCs w:val="24"/>
        </w:rPr>
        <w:t>из расплавленного состояния до комнатной температуры.</w:t>
      </w:r>
    </w:p>
    <w:p w:rsidR="00AB454B" w:rsidRPr="00AB454B" w:rsidRDefault="001D7E8E" w:rsidP="00AB45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</w:t>
      </w:r>
      <w:r w:rsidR="00AB454B" w:rsidRPr="00AB454B">
        <w:rPr>
          <w:rFonts w:ascii="Times New Roman" w:hAnsi="Times New Roman" w:cs="Times New Roman"/>
          <w:sz w:val="24"/>
          <w:szCs w:val="24"/>
        </w:rPr>
        <w:t>АЯ РАБОТА №2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РЕШЕНИЕ ЗАДАЧ ПО ДИАГРАММЕ СОСТОЯНИЯ ЖЕЛЕЗО </w:t>
      </w:r>
      <w:r w:rsidR="00E95774">
        <w:rPr>
          <w:rFonts w:ascii="Times New Roman" w:hAnsi="Times New Roman" w:cs="Times New Roman"/>
          <w:sz w:val="24"/>
          <w:szCs w:val="24"/>
        </w:rPr>
        <w:t>–</w:t>
      </w:r>
      <w:r w:rsidRPr="00AB454B">
        <w:rPr>
          <w:rFonts w:ascii="Times New Roman" w:hAnsi="Times New Roman" w:cs="Times New Roman"/>
          <w:sz w:val="24"/>
          <w:szCs w:val="24"/>
        </w:rPr>
        <w:t xml:space="preserve"> УГЛЕРОД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Цель работы: формирование умений исследовать структуру и свойства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железоуглеродистых сплавов.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Оборудование: учебник А.А. Черепахина «Материаловедение», таблицы.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Пользуясь диаграммой состояния железо – углерод, можно определить температуры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начала и окончания кристаллизации для железоуглеродистого сплава с любой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концентрацией. Для этого находят нужную концентрацию, в этой точке восстанавливают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перпендикуляр до пересечения с линиями начала и конца кристаллизации. Из полученных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точек проводят горизонтали на оси температур и получают нужные критические точки.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lastRenderedPageBreak/>
        <w:t xml:space="preserve">Состав сплава заданной концентрации при любой температуре можно определить 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диаграмме состояния (рис. 10). Для этого из заданной точки нужно провести горизонталь.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Зоны, в которые она попадает, укажут на структурные составляющие сплава.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Эвтектическому сплаву, получившему название ледебурит, соответствует на диаграмме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точка С. Ледебурит является механической смесью аустенита и цементита.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Сплавы с содержанием углерода менее 4,3 % называются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доэвтектическими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>,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сплавы, у которых углерода более 4,3 %, -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заэвтектическими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>. После окончания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кристаллизации при температуре 1130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AB4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доэвтектические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чугуны будут состоять из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аустенита и ледебурита.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Заэвтектические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чугуны будут состоять из первичного цементита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и ледебурита.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В интервале температур от 1130 до 723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AB45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доэвтектических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чугунах будет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выделяться вторичный цементит. Их структура в этом интервале температур: ледебурит +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аустенит + вторичный цементит.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Ниже температуры 723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AB454B">
        <w:rPr>
          <w:rFonts w:ascii="Times New Roman" w:hAnsi="Times New Roman" w:cs="Times New Roman"/>
          <w:sz w:val="24"/>
          <w:szCs w:val="24"/>
        </w:rPr>
        <w:t>, когда аустенит превратится в перлит, структура станет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такой: ледебурит + перлит + вторичный цементит. При комнатной температуре ледебурит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будет состоять из перлита и цементита.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Заэвтектические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чугуны будут иметь 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структуру: ледебурит + первичный цементит.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В сталях с содержанием углерода 0,83 % распад аустенита происходит 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постоянной и притом самой низкой температуре 723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AB454B">
        <w:rPr>
          <w:rFonts w:ascii="Times New Roman" w:hAnsi="Times New Roman" w:cs="Times New Roman"/>
          <w:sz w:val="24"/>
          <w:szCs w:val="24"/>
        </w:rPr>
        <w:t xml:space="preserve"> – точка S. При этом в условиях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медленного охлаждения образуется механическая смесь феррита и цементита, которая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называется перлитом.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Стали с содержанием углерода менее 0,83 % называются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доэвтектоидными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>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Заэвтектоидные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стали содержат более 0,83 % углерода. Ниже температуры 723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доэвтектоидная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сталь будет иметь структуру: феррит + перлит, а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заэвтектоидная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сталь –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перлит + вторичный цементит.</w:t>
      </w:r>
    </w:p>
    <w:p w:rsidR="00AB454B" w:rsidRPr="00AB454B" w:rsidRDefault="00AB454B" w:rsidP="00E95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Задания для работы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lastRenderedPageBreak/>
        <w:t>Задание 1. Охарактеризуйте сплав с содержанием углерода 3 % при температурах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1350, 1180 и 1130 °С.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Задание 2. Пользуясь диаграммой состояния железо-углерод, определите 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сплавов с содержанием углерода 0,4; 0,8;</w:t>
      </w:r>
      <w:proofErr w:type="gramStart"/>
      <w:r w:rsidRPr="00AB454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AB454B">
        <w:rPr>
          <w:rFonts w:ascii="Times New Roman" w:hAnsi="Times New Roman" w:cs="Times New Roman"/>
          <w:sz w:val="24"/>
          <w:szCs w:val="24"/>
        </w:rPr>
        <w:t>,3; 2,5 и 4,8 % температуры начала и окончания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процесса первичной кристаллизации. Укажите со</w:t>
      </w:r>
      <w:r w:rsidR="00E75E9F">
        <w:rPr>
          <w:rFonts w:ascii="Times New Roman" w:hAnsi="Times New Roman" w:cs="Times New Roman"/>
          <w:sz w:val="24"/>
          <w:szCs w:val="24"/>
        </w:rPr>
        <w:t>став этих сплавов между линиями</w:t>
      </w:r>
    </w:p>
    <w:p w:rsidR="00AB454B" w:rsidRP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 xml:space="preserve">ликвидуса и </w:t>
      </w:r>
      <w:proofErr w:type="spellStart"/>
      <w:r w:rsidRPr="00AB454B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AB454B">
        <w:rPr>
          <w:rFonts w:ascii="Times New Roman" w:hAnsi="Times New Roman" w:cs="Times New Roman"/>
          <w:sz w:val="24"/>
          <w:szCs w:val="24"/>
        </w:rPr>
        <w:t xml:space="preserve"> и после окончания кристаллизации. Какие из этих сплавов являются</w:t>
      </w:r>
    </w:p>
    <w:p w:rsid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сталями, какие – чугуна</w:t>
      </w:r>
      <w:r w:rsidR="007C5149">
        <w:rPr>
          <w:rFonts w:ascii="Times New Roman" w:hAnsi="Times New Roman" w:cs="Times New Roman"/>
          <w:sz w:val="24"/>
          <w:szCs w:val="24"/>
        </w:rPr>
        <w:t>ми? Данные сведите в таблицу 5.</w:t>
      </w:r>
    </w:p>
    <w:p w:rsid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  <w:r w:rsidRPr="00AB454B">
        <w:rPr>
          <w:rFonts w:ascii="Times New Roman" w:hAnsi="Times New Roman" w:cs="Times New Roman"/>
          <w:sz w:val="24"/>
          <w:szCs w:val="24"/>
        </w:rPr>
        <w:t>Таблица 5 – Результаты решения задачи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3"/>
        <w:gridCol w:w="1284"/>
        <w:gridCol w:w="1854"/>
        <w:gridCol w:w="1854"/>
        <w:gridCol w:w="1486"/>
        <w:gridCol w:w="1854"/>
      </w:tblGrid>
      <w:tr w:rsidR="00AB454B" w:rsidTr="00AB454B">
        <w:tc>
          <w:tcPr>
            <w:tcW w:w="1650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углерода</w:t>
            </w:r>
          </w:p>
        </w:tc>
        <w:tc>
          <w:tcPr>
            <w:tcW w:w="1651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сплав</w:t>
            </w:r>
          </w:p>
        </w:tc>
        <w:tc>
          <w:tcPr>
            <w:tcW w:w="1651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кристаллизации</w:t>
            </w:r>
          </w:p>
        </w:tc>
        <w:tc>
          <w:tcPr>
            <w:tcW w:w="1651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кристаллизации</w:t>
            </w:r>
          </w:p>
        </w:tc>
        <w:tc>
          <w:tcPr>
            <w:tcW w:w="1651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сплава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линиями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ликвидуса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солидуса</w:t>
            </w:r>
            <w:proofErr w:type="spellEnd"/>
          </w:p>
        </w:tc>
        <w:tc>
          <w:tcPr>
            <w:tcW w:w="1651" w:type="dxa"/>
            <w:vAlign w:val="center"/>
          </w:tcPr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AB454B" w:rsidRP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</w:p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B">
              <w:rPr>
                <w:rFonts w:ascii="Times New Roman" w:hAnsi="Times New Roman" w:cs="Times New Roman"/>
                <w:sz w:val="24"/>
                <w:szCs w:val="24"/>
              </w:rPr>
              <w:t>кристаллизации</w:t>
            </w:r>
          </w:p>
        </w:tc>
      </w:tr>
      <w:tr w:rsidR="00AB454B" w:rsidTr="00AB454B">
        <w:tc>
          <w:tcPr>
            <w:tcW w:w="1650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B" w:rsidTr="00AB454B">
        <w:tc>
          <w:tcPr>
            <w:tcW w:w="1650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B" w:rsidTr="00AB454B">
        <w:tc>
          <w:tcPr>
            <w:tcW w:w="1650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B" w:rsidTr="00AB454B">
        <w:tc>
          <w:tcPr>
            <w:tcW w:w="1650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B454B" w:rsidRDefault="00AB454B" w:rsidP="00AB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4B" w:rsidRDefault="00AB454B" w:rsidP="00AB454B">
      <w:pPr>
        <w:rPr>
          <w:rFonts w:ascii="Times New Roman" w:hAnsi="Times New Roman" w:cs="Times New Roman"/>
          <w:sz w:val="24"/>
          <w:szCs w:val="24"/>
        </w:rPr>
      </w:pP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3. Пользуясь диаграммой состояния железоуглеродистых сплавов, укажите,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какие превращения происходят в сталях с содержанием углерода 0,45; 0,8 и 1,2 %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углерода при охлаждении жидкого раствора до комнатной температуры. Для каждого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превращения укажите примерные температуры.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4. Для чугунов с содержанием углерода 3; 4,3 и 5 % опишите все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4E73">
        <w:rPr>
          <w:rFonts w:ascii="Times New Roman" w:hAnsi="Times New Roman" w:cs="Times New Roman"/>
          <w:sz w:val="24"/>
          <w:szCs w:val="24"/>
        </w:rPr>
        <w:t>превращения с указанием соответствующих температур (начиная от жидкого раствора до</w:t>
      </w:r>
      <w:proofErr w:type="gramEnd"/>
    </w:p>
    <w:p w:rsid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комнатной температуры).</w:t>
      </w:r>
    </w:p>
    <w:p w:rsid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2990" cy="4156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9F" w:rsidRDefault="004B4E73" w:rsidP="009C431F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Рис 10 - Диаграмма состояния сплава железо – углерод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DD1682" w:rsidP="00E75E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</w:t>
      </w:r>
      <w:r w:rsidR="004B4E73" w:rsidRPr="004B4E73">
        <w:rPr>
          <w:rFonts w:ascii="Times New Roman" w:hAnsi="Times New Roman" w:cs="Times New Roman"/>
          <w:sz w:val="24"/>
          <w:szCs w:val="24"/>
        </w:rPr>
        <w:t>АЯ РАБОТА №3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РАСШИФРОВКА ОБОЗНАЧЕНИЯ МАРОК СПЛАВОВ ЦВЕТНЫХ МЕТАЛЛОВ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Цель работы: развитие умений классифицировать, расшифровывать и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характеризовать область применения сплавов цветных металлов.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Оборудование: учебник А.А. Черепахина «Материаловедение», плакаты: «Область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применения медных сплавов», «Свойства алюминиевых сплавов», «Область применения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баббитов».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Содержание работы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Теоретическая часть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Классифицировать сплав – значит отнести его к соответствующему классу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материалов по признакам: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- химическому составу,</w:t>
      </w:r>
      <w:r w:rsidR="00E9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lastRenderedPageBreak/>
        <w:t>- структуре,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- применению.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Расшифровывая марку сплава, необходимо дать его полное название и раскрыть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содержание всех букв и цифр марки. Следует иметь в виду, что в ряде сплавов содержание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компонентов прямо не указано в марке, но следует из принципов маркировки 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материала и должно быть отражено при расшифровке.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Характеризуя область применения сплава, можно сослаться на круг наиболее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распространенных изделий из данного сплава. 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Необходимые для выполнения данного</w:t>
      </w:r>
      <w:proofErr w:type="gramEnd"/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задания сведения содержатся в главе 2 учебника А.А. Черепахина «Материаловедение».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Сплавы на основе меди. Медные сплавы обладают 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высокими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 xml:space="preserve"> механическими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свойствами, хорошо сопротивляются износу и коррозии. По составу легирования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различают латуни, бронзы и медно-никелевые сплавы.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Традиционная маркировка имеет следующий вид. Латуни обозначаются буквой Л,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бронзы – </w:t>
      </w:r>
      <w:proofErr w:type="spellStart"/>
      <w:r w:rsidRPr="004B4E7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B4E73">
        <w:rPr>
          <w:rFonts w:ascii="Times New Roman" w:hAnsi="Times New Roman" w:cs="Times New Roman"/>
          <w:sz w:val="24"/>
          <w:szCs w:val="24"/>
        </w:rPr>
        <w:t xml:space="preserve">. У латуни после буквы Л указываются буквенные обозначения 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легирующих</w:t>
      </w:r>
      <w:proofErr w:type="gramEnd"/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компонентов, далее проставляется массовое процентное содержание меди, затем подряд –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массовое процентное содержание легирующих компонентов, содержание цинка –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остальное. Например: ЛМцЖ55-3-1 – латунь, медь- 55 %, марганец – 3 %, железо – 1 %,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цинк – остальное. У бронзы после букв </w:t>
      </w:r>
      <w:proofErr w:type="spellStart"/>
      <w:r w:rsidRPr="004B4E7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B4E73">
        <w:rPr>
          <w:rFonts w:ascii="Times New Roman" w:hAnsi="Times New Roman" w:cs="Times New Roman"/>
          <w:sz w:val="24"/>
          <w:szCs w:val="24"/>
        </w:rPr>
        <w:t xml:space="preserve"> указываются буквенные обозначения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легирующих компонентов, далее подряд – массовое процентное содержание легирующих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компонентов, содержание меди – остальное. Например: БрОЦС4-4-2,5 – бронза, олово –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4%, кремний – 2.5 %, остальное – медь.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Сплавы на основе титана. Титановые сплавы обладают 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 xml:space="preserve"> коррозионной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стойкостью и прочностью при малой плотности. Наибольшее распространение получили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сплавы, легированные алюминием, оловом, марганцем, хромом и ванадием. Сплавы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широко используются в машиностроении, особенно в авиа- и судостроении.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Сплавы на основе алюминия. Для алюминиевых сплавов 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 xml:space="preserve"> относительно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lastRenderedPageBreak/>
        <w:t>большая удельная прочность. Литейные сплавы имеют хорошие литейные свойства,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хорошо обрабатываются резанием. Маркируют буквами 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>, затем цифрами,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4E73">
        <w:rPr>
          <w:rFonts w:ascii="Times New Roman" w:hAnsi="Times New Roman" w:cs="Times New Roman"/>
          <w:sz w:val="24"/>
          <w:szCs w:val="24"/>
        </w:rPr>
        <w:t>указывающими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 xml:space="preserve"> порядковый номер сплава. Деформируемые сплавы обладают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удовлетворительной пластичностью, высокой коррозионной стойкостью, в основном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применяются для сварных и клепаных соединений элементов конструкций,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4E73">
        <w:rPr>
          <w:rFonts w:ascii="Times New Roman" w:hAnsi="Times New Roman" w:cs="Times New Roman"/>
          <w:sz w:val="24"/>
          <w:szCs w:val="24"/>
        </w:rPr>
        <w:t>испытывающих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 xml:space="preserve"> небольшие нагрузки, но требующих высокого сопротивления коррозии.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Марки дюралюминиевых сплавов начинаются с буквы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>, за которой стоит цифра,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4E73">
        <w:rPr>
          <w:rFonts w:ascii="Times New Roman" w:hAnsi="Times New Roman" w:cs="Times New Roman"/>
          <w:sz w:val="24"/>
          <w:szCs w:val="24"/>
        </w:rPr>
        <w:t>обозначающая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 xml:space="preserve"> ус</w:t>
      </w:r>
      <w:r w:rsidR="00692382">
        <w:rPr>
          <w:rFonts w:ascii="Times New Roman" w:hAnsi="Times New Roman" w:cs="Times New Roman"/>
          <w:sz w:val="24"/>
          <w:szCs w:val="24"/>
        </w:rPr>
        <w:t>ловный порядковый номер сплава.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Антифрикционные сплавы. Такие сплавы применяют для заливки подшипников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скольжения. Применяются сплавы на основе олова или свинца (баббиты), меди,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алюминия, цинка. Баббиты обозначаются буквой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>, далее ставится цифра, показывающая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процентное содержание олова, или буква, характеризующая специальный элемент,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входящий в сплав. Например: Б88 – сплав содержит 88 % олова, БТ – сплав содержит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теллур, БК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 xml:space="preserve"> – основа свинец.</w:t>
      </w:r>
    </w:p>
    <w:p w:rsidR="004B4E73" w:rsidRPr="004B4E73" w:rsidRDefault="004B4E73" w:rsidP="009C4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Задания для работы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1. Из перечисленных ниже марок оловянных бронз укажите сначала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литейные, а затем деформируемые бронзы: БрОЦ4-3, БрОЦС4-4-4, БрО10, БрОЦСН3-7-5-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1, БрОФ10-1, БрОФ4-0,25, БрОЦС5-5-5, БрОФ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>,5-0,4. Для ответа необходимо учитывать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влияние олова на механические свойства оловянных бронз, а также руководствоваться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данными табл. 6 и 7. Укажите их химический состав.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2. Какой химический состав имеют следующие материалы: БрАЖ9-4,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БрКМц3-1, БрБ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>, БрМц5, БрС30, Л96, ЛС80-3, ЛЖМц59-1-1, ЛА77-2.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3. Из перечисленных марок металлических материалов выберите марки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 xml:space="preserve">антифрикционных сплавов: БрС30, АК4, ШХ6, У7, Б83, 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>!8, БН, БСт5, БрОЦС5-5-5, АСЧ-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1, Б16, ШХ15, БК, БСт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>, БТ, Т15К6, ВТ14.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4. Какие из указанных марок литейных алюминиевых сплавов наиболее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4E73">
        <w:rPr>
          <w:rFonts w:ascii="Times New Roman" w:hAnsi="Times New Roman" w:cs="Times New Roman"/>
          <w:sz w:val="24"/>
          <w:szCs w:val="24"/>
        </w:rPr>
        <w:lastRenderedPageBreak/>
        <w:t>пригодны для производства отливок и почему: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 xml:space="preserve"> АЛ</w:t>
      </w:r>
      <w:proofErr w:type="gramStart"/>
      <w:r w:rsidRPr="004B4E7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B4E73">
        <w:rPr>
          <w:rFonts w:ascii="Times New Roman" w:hAnsi="Times New Roman" w:cs="Times New Roman"/>
          <w:sz w:val="24"/>
          <w:szCs w:val="24"/>
        </w:rPr>
        <w:t>, АЛ2, АЛ4, АЛ8, АЛ23, АЛ9, АЛ19?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Задание 5. Каков химический состав и назначение следующих марок латуней: Л68,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Pr="004B4E73" w:rsidRDefault="00692382" w:rsidP="004B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ЛС59-1Л, ЛКС80-3-3, ЛАЖ60-1-1.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73" w:rsidRDefault="004B4E73" w:rsidP="004B4E73">
      <w:pPr>
        <w:rPr>
          <w:rFonts w:ascii="Times New Roman" w:hAnsi="Times New Roman" w:cs="Times New Roman"/>
          <w:sz w:val="24"/>
          <w:szCs w:val="24"/>
        </w:rPr>
      </w:pPr>
      <w:r w:rsidRPr="004B4E73">
        <w:rPr>
          <w:rFonts w:ascii="Times New Roman" w:hAnsi="Times New Roman" w:cs="Times New Roman"/>
          <w:sz w:val="24"/>
          <w:szCs w:val="24"/>
        </w:rPr>
        <w:t>Таблица 6 – Бронзы оловянные литейные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82" w:rsidRDefault="00692382" w:rsidP="004B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2990" cy="4846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1F" w:rsidRDefault="009C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382" w:rsidRDefault="0001740D" w:rsidP="004B4E73">
      <w:pPr>
        <w:rPr>
          <w:rFonts w:ascii="Times New Roman" w:hAnsi="Times New Roman" w:cs="Times New Roman"/>
          <w:sz w:val="24"/>
          <w:szCs w:val="24"/>
        </w:rPr>
      </w:pPr>
      <w:r w:rsidRPr="0001740D">
        <w:rPr>
          <w:rFonts w:ascii="Times New Roman" w:hAnsi="Times New Roman" w:cs="Times New Roman"/>
          <w:sz w:val="24"/>
          <w:szCs w:val="24"/>
        </w:rPr>
        <w:lastRenderedPageBreak/>
        <w:t>Таблица 7 – Бронзы оловянные деформируемые</w:t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25" w:rsidRDefault="00356188" w:rsidP="009C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2990" cy="45135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1F" w:rsidRDefault="009C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A5D" w:rsidRPr="000E7A5D" w:rsidRDefault="000E7A5D" w:rsidP="000E7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9509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>В данном пособии опи</w:t>
      </w:r>
      <w:r>
        <w:rPr>
          <w:rFonts w:ascii="Times New Roman" w:hAnsi="Times New Roman" w:cs="Times New Roman"/>
          <w:sz w:val="24"/>
          <w:szCs w:val="24"/>
        </w:rPr>
        <w:t>саны обязательные</w:t>
      </w:r>
      <w:r w:rsidRPr="000E7A5D">
        <w:rPr>
          <w:rFonts w:ascii="Times New Roman" w:hAnsi="Times New Roman" w:cs="Times New Roman"/>
          <w:sz w:val="24"/>
          <w:szCs w:val="24"/>
        </w:rPr>
        <w:t xml:space="preserve"> практические работы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>студентов при изучении материаловед</w:t>
      </w:r>
      <w:r>
        <w:rPr>
          <w:rFonts w:ascii="Times New Roman" w:hAnsi="Times New Roman" w:cs="Times New Roman"/>
          <w:sz w:val="24"/>
          <w:szCs w:val="24"/>
        </w:rPr>
        <w:t xml:space="preserve">ения. В описании </w:t>
      </w:r>
      <w:proofErr w:type="gramStart"/>
      <w:r w:rsidRPr="000E7A5D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>работ указан алгоритм их проведения и источники получения информации.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 xml:space="preserve">Пособие содержит список основной и справочной литературы, необходимой </w:t>
      </w:r>
      <w:proofErr w:type="gramStart"/>
      <w:r w:rsidRPr="000E7A5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A5D">
        <w:rPr>
          <w:rFonts w:ascii="Times New Roman" w:hAnsi="Times New Roman" w:cs="Times New Roman"/>
          <w:sz w:val="24"/>
          <w:szCs w:val="24"/>
        </w:rPr>
        <w:t>практических работ студентами.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 xml:space="preserve">В дальнейшем пособие может перерабатываться при изменении </w:t>
      </w:r>
      <w:proofErr w:type="gramStart"/>
      <w:r w:rsidRPr="000E7A5D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D" w:rsidRPr="000E7A5D" w:rsidRDefault="000E7A5D" w:rsidP="000E7A5D">
      <w:pPr>
        <w:rPr>
          <w:rFonts w:ascii="Times New Roman" w:hAnsi="Times New Roman" w:cs="Times New Roman"/>
          <w:sz w:val="24"/>
          <w:szCs w:val="24"/>
        </w:rPr>
      </w:pPr>
      <w:r w:rsidRPr="000E7A5D">
        <w:rPr>
          <w:rFonts w:ascii="Times New Roman" w:hAnsi="Times New Roman" w:cs="Times New Roman"/>
          <w:sz w:val="24"/>
          <w:szCs w:val="24"/>
        </w:rPr>
        <w:t>государственных стандартов и требований к содержанию и оформлению методических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Default="000E7A5D" w:rsidP="000E7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разработок и дополняться новыми материалами.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B4" w:rsidRDefault="0092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6F5A" w:rsidRPr="00296F5A" w:rsidRDefault="00296F5A" w:rsidP="00925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lastRenderedPageBreak/>
        <w:t>СПИСОК РЕКОМЕНДУЕМОЙ ЛИТЕРАТУРЫ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9258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Основные источники: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1. Моряков О.С. Материаловедение (по техническим специальностям) - М.: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«Академия», 2010.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6F5A">
        <w:rPr>
          <w:rFonts w:ascii="Times New Roman" w:hAnsi="Times New Roman" w:cs="Times New Roman"/>
          <w:sz w:val="24"/>
          <w:szCs w:val="24"/>
        </w:rPr>
        <w:t>Пейсахов</w:t>
      </w:r>
      <w:proofErr w:type="spellEnd"/>
      <w:r w:rsidRPr="00296F5A">
        <w:rPr>
          <w:rFonts w:ascii="Times New Roman" w:hAnsi="Times New Roman" w:cs="Times New Roman"/>
          <w:sz w:val="24"/>
          <w:szCs w:val="24"/>
        </w:rPr>
        <w:t xml:space="preserve"> А.М. Материаловедение и технология конструкционных материалов, -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СПб, Высшая школа, 2003.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3. Стерин И.С. Материаловедение - М.: «Дрофа», 2010.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4. Степанов Б.И. Материаловедение - М.: «Академия», 2003.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5. Фетисов Г.П. Материаловедение и технология металлов, М.: ИД «Оникс», 2007.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6. Черепахин А.А. Материаловедение - М.: Издательство «</w:t>
      </w:r>
      <w:proofErr w:type="spellStart"/>
      <w:r w:rsidRPr="00296F5A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96F5A">
        <w:rPr>
          <w:rFonts w:ascii="Times New Roman" w:hAnsi="Times New Roman" w:cs="Times New Roman"/>
          <w:sz w:val="24"/>
          <w:szCs w:val="24"/>
        </w:rPr>
        <w:t>», 2009.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 xml:space="preserve">7. Чумаченко Ю.Т. Материаловедение для автомехаников – </w:t>
      </w:r>
      <w:proofErr w:type="gramStart"/>
      <w:r w:rsidRPr="00296F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6F5A">
        <w:rPr>
          <w:rFonts w:ascii="Times New Roman" w:hAnsi="Times New Roman" w:cs="Times New Roman"/>
          <w:sz w:val="24"/>
          <w:szCs w:val="24"/>
        </w:rPr>
        <w:t>/Д, Феникс, 2003.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Дополнительные источники: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6F5A">
        <w:rPr>
          <w:rFonts w:ascii="Times New Roman" w:hAnsi="Times New Roman" w:cs="Times New Roman"/>
          <w:sz w:val="24"/>
          <w:szCs w:val="24"/>
        </w:rPr>
        <w:t>Адаскин</w:t>
      </w:r>
      <w:proofErr w:type="spellEnd"/>
      <w:r w:rsidRPr="00296F5A">
        <w:rPr>
          <w:rFonts w:ascii="Times New Roman" w:hAnsi="Times New Roman" w:cs="Times New Roman"/>
          <w:sz w:val="24"/>
          <w:szCs w:val="24"/>
        </w:rPr>
        <w:t xml:space="preserve"> А.М., Зуев В.М. Материаловедение (металлообработка): Учеб</w:t>
      </w:r>
      <w:proofErr w:type="gramStart"/>
      <w:r w:rsidRPr="00296F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F5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6F5A">
        <w:rPr>
          <w:rFonts w:ascii="Times New Roman" w:hAnsi="Times New Roman" w:cs="Times New Roman"/>
          <w:sz w:val="24"/>
          <w:szCs w:val="24"/>
        </w:rPr>
        <w:t>особие. -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М.: ОИЦ «Академия», 2008.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6F5A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 w:rsidRPr="00296F5A">
        <w:rPr>
          <w:rFonts w:ascii="Times New Roman" w:hAnsi="Times New Roman" w:cs="Times New Roman"/>
          <w:sz w:val="24"/>
          <w:szCs w:val="24"/>
        </w:rPr>
        <w:t xml:space="preserve"> В.Н. Справочное пособие по материаловедению. - М.: Академия, 2008.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96F5A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  <w:r w:rsidRPr="00296F5A">
        <w:rPr>
          <w:rFonts w:ascii="Times New Roman" w:hAnsi="Times New Roman" w:cs="Times New Roman"/>
          <w:sz w:val="24"/>
          <w:szCs w:val="24"/>
        </w:rPr>
        <w:t xml:space="preserve"> В.Н. Основы материаловедения (металлообработка), Рабочая тетрадь. - М.: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296F5A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Академия, 2007.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5A" w:rsidRPr="00937481" w:rsidRDefault="00296F5A" w:rsidP="00296F5A">
      <w:pPr>
        <w:rPr>
          <w:rFonts w:ascii="Times New Roman" w:hAnsi="Times New Roman" w:cs="Times New Roman"/>
          <w:sz w:val="24"/>
          <w:szCs w:val="24"/>
        </w:rPr>
      </w:pPr>
      <w:r w:rsidRPr="00296F5A">
        <w:rPr>
          <w:rFonts w:ascii="Times New Roman" w:hAnsi="Times New Roman" w:cs="Times New Roman"/>
          <w:sz w:val="24"/>
          <w:szCs w:val="24"/>
        </w:rPr>
        <w:t>4.</w:t>
      </w:r>
      <w:r w:rsidR="00950946">
        <w:rPr>
          <w:rFonts w:ascii="Times New Roman" w:hAnsi="Times New Roman" w:cs="Times New Roman"/>
          <w:sz w:val="24"/>
          <w:szCs w:val="24"/>
        </w:rPr>
        <w:t xml:space="preserve"> </w:t>
      </w:r>
      <w:r w:rsidRPr="00296F5A">
        <w:rPr>
          <w:rFonts w:ascii="Times New Roman" w:hAnsi="Times New Roman" w:cs="Times New Roman"/>
          <w:sz w:val="24"/>
          <w:szCs w:val="24"/>
        </w:rPr>
        <w:t>Соколова Е.Н. Материаловедение, Рабочая тетрадь. - М.: Академия, 2007.</w:t>
      </w:r>
      <w:r w:rsidR="009258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6F5A" w:rsidRPr="00937481" w:rsidSect="00D15537">
      <w:footerReference w:type="default" r:id="rId12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B6" w:rsidRDefault="00930FB6" w:rsidP="00D15537">
      <w:pPr>
        <w:spacing w:after="0" w:line="240" w:lineRule="auto"/>
      </w:pPr>
      <w:r>
        <w:separator/>
      </w:r>
    </w:p>
  </w:endnote>
  <w:endnote w:type="continuationSeparator" w:id="0">
    <w:p w:rsidR="00930FB6" w:rsidRDefault="00930FB6" w:rsidP="00D1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273166"/>
      <w:docPartObj>
        <w:docPartGallery w:val="Page Numbers (Bottom of Page)"/>
        <w:docPartUnique/>
      </w:docPartObj>
    </w:sdtPr>
    <w:sdtEndPr/>
    <w:sdtContent>
      <w:p w:rsidR="00E95774" w:rsidRDefault="00E957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A2">
          <w:rPr>
            <w:noProof/>
          </w:rPr>
          <w:t>3</w:t>
        </w:r>
        <w:r>
          <w:fldChar w:fldCharType="end"/>
        </w:r>
      </w:p>
    </w:sdtContent>
  </w:sdt>
  <w:p w:rsidR="00E95774" w:rsidRDefault="00E957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B6" w:rsidRDefault="00930FB6" w:rsidP="00D15537">
      <w:pPr>
        <w:spacing w:after="0" w:line="240" w:lineRule="auto"/>
      </w:pPr>
      <w:r>
        <w:separator/>
      </w:r>
    </w:p>
  </w:footnote>
  <w:footnote w:type="continuationSeparator" w:id="0">
    <w:p w:rsidR="00930FB6" w:rsidRDefault="00930FB6" w:rsidP="00D15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7"/>
    <w:rsid w:val="0001740D"/>
    <w:rsid w:val="000E7A5D"/>
    <w:rsid w:val="00156C2B"/>
    <w:rsid w:val="001D7E8E"/>
    <w:rsid w:val="001E3A7B"/>
    <w:rsid w:val="00220C40"/>
    <w:rsid w:val="00296F5A"/>
    <w:rsid w:val="00356188"/>
    <w:rsid w:val="00386BD1"/>
    <w:rsid w:val="003F780B"/>
    <w:rsid w:val="00420E4D"/>
    <w:rsid w:val="0042326B"/>
    <w:rsid w:val="00463E49"/>
    <w:rsid w:val="004B4E73"/>
    <w:rsid w:val="004C73C5"/>
    <w:rsid w:val="00526F97"/>
    <w:rsid w:val="005917EE"/>
    <w:rsid w:val="00607325"/>
    <w:rsid w:val="00692382"/>
    <w:rsid w:val="006F0025"/>
    <w:rsid w:val="006F79A8"/>
    <w:rsid w:val="00727626"/>
    <w:rsid w:val="007A6AC4"/>
    <w:rsid w:val="007C5149"/>
    <w:rsid w:val="009258B4"/>
    <w:rsid w:val="00930FB6"/>
    <w:rsid w:val="00937481"/>
    <w:rsid w:val="00950946"/>
    <w:rsid w:val="009C431F"/>
    <w:rsid w:val="009E4D9D"/>
    <w:rsid w:val="00AB454B"/>
    <w:rsid w:val="00B61807"/>
    <w:rsid w:val="00BC7101"/>
    <w:rsid w:val="00CB65A2"/>
    <w:rsid w:val="00D15537"/>
    <w:rsid w:val="00D9769B"/>
    <w:rsid w:val="00DB60CF"/>
    <w:rsid w:val="00DD1682"/>
    <w:rsid w:val="00E75E9F"/>
    <w:rsid w:val="00E80FCD"/>
    <w:rsid w:val="00E90547"/>
    <w:rsid w:val="00E95774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537"/>
  </w:style>
  <w:style w:type="paragraph" w:styleId="a8">
    <w:name w:val="footer"/>
    <w:basedOn w:val="a"/>
    <w:link w:val="a9"/>
    <w:uiPriority w:val="99"/>
    <w:unhideWhenUsed/>
    <w:rsid w:val="00D1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537"/>
  </w:style>
  <w:style w:type="paragraph" w:styleId="a8">
    <w:name w:val="footer"/>
    <w:basedOn w:val="a"/>
    <w:link w:val="a9"/>
    <w:uiPriority w:val="99"/>
    <w:unhideWhenUsed/>
    <w:rsid w:val="00D1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EF7E-9818-4075-B776-605AE3DD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38</cp:revision>
  <cp:lastPrinted>2014-12-19T05:04:00Z</cp:lastPrinted>
  <dcterms:created xsi:type="dcterms:W3CDTF">2014-12-18T14:07:00Z</dcterms:created>
  <dcterms:modified xsi:type="dcterms:W3CDTF">2020-11-17T10:04:00Z</dcterms:modified>
</cp:coreProperties>
</file>