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СВЕРДЛОВСКОЙ ОБЛАСТИ 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18202B" w:rsidRPr="00B14FCC" w:rsidRDefault="0018202B" w:rsidP="00182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СТУДЕНТОВ </w:t>
      </w:r>
    </w:p>
    <w:p w:rsidR="0018202B" w:rsidRPr="00B14FCC" w:rsidRDefault="0018202B" w:rsidP="00182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ПРАКТИЧЕСКИХ РАБОТ </w:t>
      </w: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</w:t>
      </w:r>
      <w:r w:rsidR="00BD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МАТЕРИАЛОВЕДЕНИЯ</w:t>
      </w:r>
      <w:r w:rsidRPr="00724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4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1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ОПОП СПО ППКРС 15.01.05 Сварщик (ручной и частично механизированной сварки (наплавки). </w:t>
      </w: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ик: Половников Николай Павлович</w:t>
      </w: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8202B" w:rsidRPr="00B14FCC" w:rsidRDefault="0018202B" w:rsidP="0018202B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преподаватель, первая кв. категория</w:t>
      </w: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Pr="00B14FCC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02B" w:rsidRDefault="0018202B" w:rsidP="001820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F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г.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0FCD" w:rsidRPr="00E80FCD" w:rsidRDefault="00E80FCD" w:rsidP="007276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lastRenderedPageBreak/>
        <w:t>Уважаемый обучающийся!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FCD" w:rsidRPr="00E80FCD" w:rsidRDefault="00E80FCD" w:rsidP="00727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</w:t>
      </w:r>
      <w:r w:rsidR="001D7E8E">
        <w:rPr>
          <w:rFonts w:ascii="Times New Roman" w:hAnsi="Times New Roman" w:cs="Times New Roman"/>
          <w:bCs/>
          <w:sz w:val="24"/>
          <w:szCs w:val="24"/>
        </w:rPr>
        <w:t>щихся по выполнению лабораторных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 по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547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чебной дисциплине</w:t>
      </w:r>
      <w:r w:rsidR="0042326B">
        <w:rPr>
          <w:rFonts w:ascii="Times New Roman" w:hAnsi="Times New Roman" w:cs="Times New Roman"/>
          <w:bCs/>
          <w:sz w:val="24"/>
          <w:szCs w:val="24"/>
        </w:rPr>
        <w:t xml:space="preserve"> ОП.03</w:t>
      </w:r>
      <w:r w:rsidR="00182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E4D">
        <w:rPr>
          <w:rFonts w:ascii="Times New Roman" w:hAnsi="Times New Roman" w:cs="Times New Roman"/>
          <w:bCs/>
          <w:sz w:val="24"/>
          <w:szCs w:val="24"/>
        </w:rPr>
        <w:t>«Основы материаловедения</w:t>
      </w:r>
      <w:r w:rsidRPr="00E80FCD">
        <w:rPr>
          <w:rFonts w:ascii="Times New Roman" w:hAnsi="Times New Roman" w:cs="Times New Roman"/>
          <w:bCs/>
          <w:sz w:val="24"/>
          <w:szCs w:val="24"/>
        </w:rPr>
        <w:t>» адресован</w:t>
      </w:r>
      <w:r w:rsidR="00420E4D">
        <w:rPr>
          <w:rFonts w:ascii="Times New Roman" w:hAnsi="Times New Roman" w:cs="Times New Roman"/>
          <w:bCs/>
          <w:sz w:val="24"/>
          <w:szCs w:val="24"/>
        </w:rPr>
        <w:t>ы обучающимся по образовательной программе</w:t>
      </w:r>
      <w:r w:rsidRPr="00E80FCD">
        <w:rPr>
          <w:rFonts w:ascii="Times New Roman" w:hAnsi="Times New Roman" w:cs="Times New Roman"/>
          <w:bCs/>
          <w:sz w:val="24"/>
          <w:szCs w:val="24"/>
        </w:rPr>
        <w:t xml:space="preserve"> среднего профессио</w:t>
      </w:r>
      <w:r w:rsidR="00E90547">
        <w:rPr>
          <w:rFonts w:ascii="Times New Roman" w:hAnsi="Times New Roman" w:cs="Times New Roman"/>
          <w:bCs/>
          <w:sz w:val="24"/>
          <w:szCs w:val="24"/>
        </w:rPr>
        <w:t>н</w:t>
      </w:r>
      <w:r w:rsidR="00420E4D">
        <w:rPr>
          <w:rFonts w:ascii="Times New Roman" w:hAnsi="Times New Roman" w:cs="Times New Roman"/>
          <w:bCs/>
          <w:sz w:val="24"/>
          <w:szCs w:val="24"/>
        </w:rPr>
        <w:t>ального образования - программа</w:t>
      </w:r>
      <w:r w:rsidRPr="00E80FCD">
        <w:rPr>
          <w:rFonts w:ascii="Times New Roman" w:hAnsi="Times New Roman" w:cs="Times New Roman"/>
          <w:bCs/>
          <w:sz w:val="24"/>
          <w:szCs w:val="24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E4D">
        <w:rPr>
          <w:rFonts w:ascii="Times New Roman" w:hAnsi="Times New Roman" w:cs="Times New Roman"/>
          <w:bCs/>
          <w:sz w:val="24"/>
          <w:szCs w:val="24"/>
        </w:rPr>
        <w:t>15.01.05. «</w:t>
      </w:r>
      <w:r w:rsidR="0042326B" w:rsidRPr="0042326B">
        <w:rPr>
          <w:rFonts w:ascii="Times New Roman" w:hAnsi="Times New Roman" w:cs="Times New Roman"/>
          <w:bCs/>
          <w:sz w:val="24"/>
          <w:szCs w:val="24"/>
        </w:rPr>
        <w:t>Сварщик (ручной и частично механизированной сварки (наплавки)</w:t>
      </w:r>
      <w:r w:rsidR="0042326B">
        <w:rPr>
          <w:rFonts w:ascii="Times New Roman" w:hAnsi="Times New Roman" w:cs="Times New Roman"/>
          <w:bCs/>
          <w:sz w:val="24"/>
          <w:szCs w:val="24"/>
        </w:rPr>
        <w:t>»; разработаны в</w:t>
      </w:r>
      <w:r w:rsidRPr="00E80FCD">
        <w:rPr>
          <w:rFonts w:ascii="Times New Roman" w:hAnsi="Times New Roman" w:cs="Times New Roman"/>
          <w:bCs/>
          <w:sz w:val="24"/>
          <w:szCs w:val="24"/>
        </w:rPr>
        <w:t>ам в помощь для работы на учебных занятиях и во внеурочное время. В методических рекомендациях  изложен</w:t>
      </w:r>
      <w:r>
        <w:rPr>
          <w:rFonts w:ascii="Times New Roman" w:hAnsi="Times New Roman" w:cs="Times New Roman"/>
          <w:bCs/>
          <w:sz w:val="24"/>
          <w:szCs w:val="24"/>
        </w:rPr>
        <w:t>ы требования к выполнению практических работ</w:t>
      </w:r>
      <w:r w:rsidRPr="00E80FCD">
        <w:rPr>
          <w:rFonts w:ascii="Times New Roman" w:hAnsi="Times New Roman" w:cs="Times New Roman"/>
          <w:bCs/>
          <w:sz w:val="24"/>
          <w:szCs w:val="24"/>
        </w:rPr>
        <w:t>.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FCD" w:rsidRPr="00E80FCD" w:rsidRDefault="00E80FCD" w:rsidP="00727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Если в</w:t>
      </w:r>
      <w:r w:rsidR="0042326B">
        <w:rPr>
          <w:rFonts w:ascii="Times New Roman" w:hAnsi="Times New Roman" w:cs="Times New Roman"/>
          <w:bCs/>
          <w:sz w:val="24"/>
          <w:szCs w:val="24"/>
        </w:rPr>
        <w:t xml:space="preserve"> процессе выполнения заданий у в</w:t>
      </w:r>
      <w:r w:rsidRPr="00E80FCD">
        <w:rPr>
          <w:rFonts w:ascii="Times New Roman" w:hAnsi="Times New Roman" w:cs="Times New Roman"/>
          <w:bCs/>
          <w:sz w:val="24"/>
          <w:szCs w:val="24"/>
        </w:rPr>
        <w:t>ас возникают вопросы, разрешит</w:t>
      </w:r>
      <w:r w:rsidR="00156C2B">
        <w:rPr>
          <w:rFonts w:ascii="Times New Roman" w:hAnsi="Times New Roman" w:cs="Times New Roman"/>
          <w:bCs/>
          <w:sz w:val="24"/>
          <w:szCs w:val="24"/>
        </w:rPr>
        <w:t>ь которые самостоятельно не удаё</w:t>
      </w:r>
      <w:r w:rsidRPr="00E80FCD">
        <w:rPr>
          <w:rFonts w:ascii="Times New Roman" w:hAnsi="Times New Roman" w:cs="Times New Roman"/>
          <w:bCs/>
          <w:sz w:val="24"/>
          <w:szCs w:val="24"/>
        </w:rPr>
        <w:t>тся, необходимо обратиться к преподавателю  для получения разъяснений.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537" w:rsidRPr="00727626" w:rsidRDefault="00E80FCD" w:rsidP="00727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Желаем успехов!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7626" w:rsidRDefault="0072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481" w:rsidRPr="00E80FCD" w:rsidRDefault="00937481" w:rsidP="00937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2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Введение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…………………………………………………………………………………………2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1 Практические работы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№1 Построение диаграммы состояния сплавов системы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свинец – сурьма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…………………………………………………………………………………4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№2 Решение задач по диаграмме состояния сплава железо –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углерод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5E9F">
        <w:rPr>
          <w:rFonts w:ascii="Times New Roman" w:hAnsi="Times New Roman" w:cs="Times New Roman"/>
          <w:sz w:val="24"/>
          <w:szCs w:val="24"/>
        </w:rPr>
        <w:t>..6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№3 Расшифровка обозначения марок сплавов цветных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металлов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C5149">
        <w:rPr>
          <w:rFonts w:ascii="Times New Roman" w:hAnsi="Times New Roman" w:cs="Times New Roman"/>
          <w:sz w:val="24"/>
          <w:szCs w:val="24"/>
        </w:rPr>
        <w:t>9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Заключение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6F0025">
        <w:rPr>
          <w:rFonts w:ascii="Times New Roman" w:hAnsi="Times New Roman" w:cs="Times New Roman"/>
          <w:sz w:val="24"/>
          <w:szCs w:val="24"/>
        </w:rPr>
        <w:t>14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CF" w:rsidRDefault="00937481" w:rsidP="00386BD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6F0025">
        <w:rPr>
          <w:rFonts w:ascii="Times New Roman" w:hAnsi="Times New Roman" w:cs="Times New Roman"/>
          <w:sz w:val="24"/>
          <w:szCs w:val="24"/>
        </w:rPr>
        <w:t>15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D1" w:rsidRDefault="0038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481" w:rsidRPr="00937481" w:rsidRDefault="001D7E8E" w:rsidP="00937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</w:t>
      </w:r>
      <w:r w:rsidR="00937481" w:rsidRPr="00937481">
        <w:rPr>
          <w:rFonts w:ascii="Times New Roman" w:hAnsi="Times New Roman" w:cs="Times New Roman"/>
          <w:sz w:val="24"/>
          <w:szCs w:val="24"/>
        </w:rPr>
        <w:t>АЯ РАБОТА №1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ПОСТРОЕНИЕ ДИАГРАММЫ СОСТОЯНИЯ СПЛАВОВ СИСТЕМЫ СВИНЕЦ -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СУРЬМА</w:t>
      </w:r>
      <w:r w:rsidR="009E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Цель работы: формирование умений строить диаграммы двойных сплавов;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описывать превращения, происходящие в сплавах.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карандаш, линейка.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Диаграмма состояния показывает изменение состояния сплавов в зависимости от их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концентрации и температуры. По диаграмме можно судить о структурных превращениях,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происходящих в любом сплаве данной системы при нагревании и медленном охлаждении.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Имея диаграмму состояния, можно заранее определять технологические и механические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свойства всех сплавов данной системы. Она позволяет также установить температуры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начала и конца кристаллизации сплавов, что имеет большое практическое значение.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Кроме того, диаграмма состояния позволяет выбрать из данной системы сплавы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определенного состава, наиболее удовлетворяющие требованиям практики.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Построение диаграммы состояния двойных сплавов термическим методом.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Существует много методов построения. Наиболее простым из них является метод, при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котором используются результаты термического анализа. Сущность его состоит в том,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что на основании опытных данных строят кривые охлаждения для сплавов одной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системы, но разной концентрации. По остановкам и перегибам на этих кривых,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вызванным тепловым эффектом превращений, определяют критические точки и по ним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строят диаграмму состояния в координатах температура - концентрация.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 xml:space="preserve">Для построения диаграммы состояния сплавов системы </w:t>
      </w:r>
      <w:proofErr w:type="spellStart"/>
      <w:r w:rsidRPr="00937481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937481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экспериментально получить кривые охлаждения для серии сплавов данной системы, а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также кривые охлаждения чистого свинца и сурьмы. На рис. 9 приведены шесть кривых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lastRenderedPageBreak/>
        <w:t>охлаждения: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чистого свинца – I;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II;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10% сурьмы и 90% свинца, - III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IV;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V;</w:t>
      </w:r>
    </w:p>
    <w:p w:rsid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чистой сурьмы – VI.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6685" cy="201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Рис.9 - Кривые охлаждения сплавов системы свинец – сурьма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Полученные критические точки перенесем на диаграмму состояния, на которой по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горизонтальной оси откладываем в определенном масштабе процентное содержание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сурьмы, а по вертикальной оси – температуры. Из отмеченных на горизонтальной оси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точек восстанавливаем перпендикуляры. На них откладываем соответствующие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критические температуры, полученные опытным путем. При этом на крайних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вертикальных прямых откладываем критические температуры простых металлов: слева –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свинца (0%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 xml:space="preserve">) – 327°С., справа – сурьмы (100%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>) - 631°С. На промежуточных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перпендикулярах отмечаем температуры начала и конца кристаллизации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соответствующих сплавов (рис.9, кривые I, II, III, IV, V). Соединив полученные точки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начала и конца кристаллизации сплавов плавными линиями, получим диаграмму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состояния сплавов системы свинец – сурьма.</w:t>
      </w:r>
    </w:p>
    <w:p w:rsidR="001E3A7B" w:rsidRPr="001E3A7B" w:rsidRDefault="001E3A7B" w:rsidP="00E9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lastRenderedPageBreak/>
        <w:t>Задания для работы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Задание 1. Постройте диаграмму состояния сплавов системы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>, используя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данные рис. 9.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Задание 2. Пользуясь рис.9, II, III, IV, V, заполните таблицу 4 по следующему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образцу:</w:t>
      </w:r>
    </w:p>
    <w:p w:rsidR="00937481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Таблица 4 – Критические точки сплавов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45DC9" w:rsidTr="00F45DC9">
        <w:tc>
          <w:tcPr>
            <w:tcW w:w="4952" w:type="dxa"/>
            <w:gridSpan w:val="2"/>
            <w:vAlign w:val="center"/>
          </w:tcPr>
          <w:p w:rsidR="00F45DC9" w:rsidRP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Содержание компонентов</w:t>
            </w:r>
          </w:p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 xml:space="preserve">(концентрация сплава системы </w:t>
            </w:r>
            <w:proofErr w:type="spellStart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Pb-Sb</w:t>
            </w:r>
            <w:proofErr w:type="spellEnd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3" w:type="dxa"/>
            <w:gridSpan w:val="2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Температура кристаллизации, °С</w:t>
            </w: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77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C9" w:rsidRDefault="00F45DC9" w:rsidP="001E3A7B">
      <w:pPr>
        <w:rPr>
          <w:rFonts w:ascii="Times New Roman" w:hAnsi="Times New Roman" w:cs="Times New Roman"/>
          <w:sz w:val="24"/>
          <w:szCs w:val="24"/>
        </w:rPr>
      </w:pPr>
    </w:p>
    <w:p w:rsidR="00F45DC9" w:rsidRPr="00F45DC9" w:rsidRDefault="00F45DC9" w:rsidP="00F45DC9">
      <w:pPr>
        <w:rPr>
          <w:rFonts w:ascii="Times New Roman" w:hAnsi="Times New Roman" w:cs="Times New Roman"/>
          <w:sz w:val="24"/>
          <w:szCs w:val="24"/>
        </w:rPr>
      </w:pPr>
      <w:r w:rsidRPr="00F45DC9">
        <w:rPr>
          <w:rFonts w:ascii="Times New Roman" w:hAnsi="Times New Roman" w:cs="Times New Roman"/>
          <w:sz w:val="24"/>
          <w:szCs w:val="24"/>
        </w:rPr>
        <w:t xml:space="preserve">Задание 3. Пользуясь диаграммой состояния системы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>, опишите превращения,</w:t>
      </w:r>
    </w:p>
    <w:p w:rsidR="00F45DC9" w:rsidRPr="00F45DC9" w:rsidRDefault="00F45DC9" w:rsidP="00F45DC9">
      <w:pPr>
        <w:rPr>
          <w:rFonts w:ascii="Times New Roman" w:hAnsi="Times New Roman" w:cs="Times New Roman"/>
          <w:sz w:val="24"/>
          <w:szCs w:val="24"/>
        </w:rPr>
      </w:pPr>
      <w:r w:rsidRPr="00F45DC9">
        <w:rPr>
          <w:rFonts w:ascii="Times New Roman" w:hAnsi="Times New Roman" w:cs="Times New Roman"/>
          <w:sz w:val="24"/>
          <w:szCs w:val="24"/>
        </w:rPr>
        <w:t xml:space="preserve">происходящие в сплавах, состоящих из 10%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 и 90%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; 80%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 и 20%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>, охлаждаемых</w:t>
      </w:r>
    </w:p>
    <w:p w:rsidR="00AB454B" w:rsidRDefault="00F45DC9" w:rsidP="00AB454B">
      <w:pPr>
        <w:rPr>
          <w:rFonts w:ascii="Times New Roman" w:hAnsi="Times New Roman" w:cs="Times New Roman"/>
          <w:sz w:val="24"/>
          <w:szCs w:val="24"/>
        </w:rPr>
      </w:pPr>
      <w:r w:rsidRPr="00F45DC9">
        <w:rPr>
          <w:rFonts w:ascii="Times New Roman" w:hAnsi="Times New Roman" w:cs="Times New Roman"/>
          <w:sz w:val="24"/>
          <w:szCs w:val="24"/>
        </w:rPr>
        <w:t>из расплавленного состояния до комнатной температуры.</w:t>
      </w:r>
    </w:p>
    <w:p w:rsidR="00AB454B" w:rsidRPr="00AB454B" w:rsidRDefault="001D7E8E" w:rsidP="00AB4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</w:t>
      </w:r>
      <w:r w:rsidR="00AB454B" w:rsidRPr="00AB454B">
        <w:rPr>
          <w:rFonts w:ascii="Times New Roman" w:hAnsi="Times New Roman" w:cs="Times New Roman"/>
          <w:sz w:val="24"/>
          <w:szCs w:val="24"/>
        </w:rPr>
        <w:t>АЯ РАБОТА №2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РЕШЕНИЕ ЗАДАЧ ПО ДИАГРАММЕ СОСТОЯНИЯ ЖЕЛЕЗО </w:t>
      </w:r>
      <w:r w:rsidR="00E95774">
        <w:rPr>
          <w:rFonts w:ascii="Times New Roman" w:hAnsi="Times New Roman" w:cs="Times New Roman"/>
          <w:sz w:val="24"/>
          <w:szCs w:val="24"/>
        </w:rPr>
        <w:t>–</w:t>
      </w:r>
      <w:r w:rsidRPr="00AB454B">
        <w:rPr>
          <w:rFonts w:ascii="Times New Roman" w:hAnsi="Times New Roman" w:cs="Times New Roman"/>
          <w:sz w:val="24"/>
          <w:szCs w:val="24"/>
        </w:rPr>
        <w:t xml:space="preserve"> УГЛЕРОД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Цель работы: формирование умений исследовать структуру и свойства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железоуглеродистых сплавов.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таблицы.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Пользуясь диаграммой состояния железо – углерод, можно определить температуры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начала и окончания кристаллизации для железоуглеродистого сплава с любой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концентрацией. Для этого находят нужную концентрацию, в этой точке восстанавливают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перпендикуляр до пересечения с линиями начала и конца кристаллизации. Из полученных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точек проводят горизонтали на оси температур и получают нужные критические точки.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lastRenderedPageBreak/>
        <w:t>Состав сплава заданной концентрации при любой температуре можно определить по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диаграмме состояния (рис. 10). Для этого из заданной точки нужно провести горизонталь.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Зоны, в которые она попадает, укажут на структурные составляющие сплава.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Эвтектическому сплаву, получившему название ледебурит, соответствует на диаграмме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точка С. Ледебурит является механической смесью аустенита и цементита.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Сплавы с содержанием углерода менее 4,3 % называются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,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сплавы, у которых углерода более 4,3 %, -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. После окончания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кристаллизации при температуре 1130 °С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состоять из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аустенита и ледебурита.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состоять из первичного цементита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и ледебурита.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В интервале температур от 1130 до 723 °С в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доэвтектических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чугунах будет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выделяться вторичный цементит. Их структура в этом интервале температур: ледебурит +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аустенит + вторичный цементит.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Ниже температуры 723 °С, когда аустенит превратится в перлит, структура станет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такой: ледебурит + перлит + вторичный цементит. При комнатной температуре ледебурит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будет состоять из перлита и цементита.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иметь следующую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структуру: ледебурит + первичный цементит.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В сталях с содержанием углерода 0,83 % распад аустенита происходит при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постоянной и притом самой низкой температуре 723 °С – точка S. При этом в условиях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медленного охлаждения образуется механическая смесь феррита и цементита, которая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называется перлитом.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менее 0,83 % называются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Заэвтектоидные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стали содержат более 0,83 % углерода. Ниже температуры 723 °С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доэвтектоидная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сталь будет иметь структуру: феррит + перлит, а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заэвтектоидная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сталь –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перлит + вторичный цементит.</w:t>
      </w:r>
    </w:p>
    <w:p w:rsidR="00AB454B" w:rsidRPr="00AB454B" w:rsidRDefault="00AB454B" w:rsidP="00E9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Задания для работы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lastRenderedPageBreak/>
        <w:t>Задание 1. Охарактеризуйте сплав с содержанием углерода 3 % при температурах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1350, 1180 и 1130 °С.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Задание 2. Пользуясь диаграммой состояния железо-углерод, определите для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сплавов с содержанием углерода 0,4; 0,8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>; !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>,3; 2,5 и 4,8 % температуры начала и окончания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процесса первичной кристаллизации. Укажите со</w:t>
      </w:r>
      <w:r w:rsidR="00E75E9F">
        <w:rPr>
          <w:rFonts w:ascii="Times New Roman" w:hAnsi="Times New Roman" w:cs="Times New Roman"/>
          <w:sz w:val="24"/>
          <w:szCs w:val="24"/>
        </w:rPr>
        <w:t>став этих сплавов между линиями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ликвидуса и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и после окончания кристаллизации. Какие из этих сплавов являются</w:t>
      </w:r>
    </w:p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сталями, какие – чугуна</w:t>
      </w:r>
      <w:r w:rsidR="007C5149">
        <w:rPr>
          <w:rFonts w:ascii="Times New Roman" w:hAnsi="Times New Roman" w:cs="Times New Roman"/>
          <w:sz w:val="24"/>
          <w:szCs w:val="24"/>
        </w:rPr>
        <w:t>ми? Данные сведите в таблицу 5.</w:t>
      </w:r>
    </w:p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Таблица 5 – Результаты решения задачи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284"/>
        <w:gridCol w:w="1854"/>
        <w:gridCol w:w="1854"/>
        <w:gridCol w:w="1486"/>
        <w:gridCol w:w="1854"/>
      </w:tblGrid>
      <w:tr w:rsidR="00AB454B" w:rsidTr="00AB454B">
        <w:tc>
          <w:tcPr>
            <w:tcW w:w="1650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сплав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сплава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ликвидуса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солидуса</w:t>
            </w:r>
            <w:proofErr w:type="spellEnd"/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3. Пользуясь диаграммой состояния железоуглеродистых сплавов, укажите,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какие превращения происходят в сталях с содержанием углерода 0,45; 0,8 и 1,2 %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углерода при охлаждении жидкого раствора до комнатной температуры. Для каждого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превращения укажите примерные температуры.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4. Для чугунов с содержанием углерода 3; 4,3 и 5 % опишите все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превращения с указанием соответствующих температур (начиная от жидкого раствора до</w:t>
      </w:r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комнатной температуры).</w:t>
      </w:r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2990" cy="415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9F" w:rsidRDefault="004B4E73" w:rsidP="009C431F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Рис 10 - Диаграмма состояния сплава железо – углерод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DD1682" w:rsidP="00E75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</w:t>
      </w:r>
      <w:r w:rsidR="004B4E73" w:rsidRPr="004B4E73">
        <w:rPr>
          <w:rFonts w:ascii="Times New Roman" w:hAnsi="Times New Roman" w:cs="Times New Roman"/>
          <w:sz w:val="24"/>
          <w:szCs w:val="24"/>
        </w:rPr>
        <w:t>АЯ РАБОТА №3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РАСШИФРОВКА ОБОЗНАЧЕНИЯ МАРОК СПЛАВОВ ЦВЕТНЫХ МЕТАЛЛОВ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Цель работы: развитие умений классифицировать, расшифровывать и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характеризовать область применения сплавов цветных металлов.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плакаты: «Область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применения медных сплавов», «Свойства алюминиевых сплавов», «Область применения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баббитов».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Содержание работы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Классифицировать сплав – значит отнести его к соответствующему классу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материалов по признакам: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- химическому составу,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lastRenderedPageBreak/>
        <w:t>- структуре,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- применению.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Расшифровывая марку сплава, необходимо дать его полное название и раскрыть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содержание всех букв и цифр марки. Следует иметь в виду, что в ряде сплавов содержание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компонентов прямо не указано в марке, но следует из принципов маркировки данного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материала и должно быть отражено при расшифровке.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Характеризуя область применения сплава, можно сослаться на круг наиболее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распространенных изделий из данного сплава. Необходимые для выполнения данного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задания сведения содержатся в главе 2 учебника А.А. Черепахина «Материаловедение».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Сплавы на основе меди. Медные сплавы обладают высокими механическими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свойствами, хорошо сопротивляются износу и коррозии. По составу легирования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различают латуни, бронзы и медно-никелевые сплавы.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Традиционная маркировка имеет следующий вид. Латуни обозначаются буквой Л,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бронзы – </w:t>
      </w:r>
      <w:proofErr w:type="spellStart"/>
      <w:r w:rsidRPr="004B4E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E73">
        <w:rPr>
          <w:rFonts w:ascii="Times New Roman" w:hAnsi="Times New Roman" w:cs="Times New Roman"/>
          <w:sz w:val="24"/>
          <w:szCs w:val="24"/>
        </w:rPr>
        <w:t>. У латуни после буквы Л указываются буквенные обозначения легирующих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компонентов, далее проставляется массовое процентное содержание меди, затем подряд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массовое процентное содержание легирующих компонентов, содержание цинка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остальное. Например: ЛМцЖ55-3-1 – латунь, медь- 55 %, марганец – 3 %, железо – 1 %,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цинк – остальное. У бронзы после букв </w:t>
      </w:r>
      <w:proofErr w:type="spellStart"/>
      <w:r w:rsidRPr="004B4E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E73">
        <w:rPr>
          <w:rFonts w:ascii="Times New Roman" w:hAnsi="Times New Roman" w:cs="Times New Roman"/>
          <w:sz w:val="24"/>
          <w:szCs w:val="24"/>
        </w:rPr>
        <w:t xml:space="preserve"> указываются буквенные обозначения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легирующих компонентов, далее подряд – массовое процентное содержание легирующих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компонентов, содержание меди – остальное. Например: БрОЦС4-4-2,5 – бронза, олово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4%, кремний – 2.5 %, остальное – медь.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Сплавы на основе титана. Титановые сплавы обладают высокой коррозионной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стойкостью и прочностью при малой плотности. Наибольшее распространение получили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сплавы, легированные алюминием, оловом, марганцем, хромом и ванадием. Сплавы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широко используются в машиностроении, особенно в авиа- и судостроении.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Сплавы на основе алюминия. Для алюминиевых сплавов характерна относительно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lastRenderedPageBreak/>
        <w:t>большая удельная прочность. Литейные сплавы имеют хорошие литейные свойства,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хорошо обрабатываются резанием. Маркируют буквами АЛ, затем цифрами,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указывающими порядковый номер сплава. Деформируемые сплавы обладают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удовлетворительной пластичностью, высокой коррозионной стойкостью, в основном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применяются для сварных и клепаных соединений элементов конструкций,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испытывающих небольшие нагрузки, но требующих высокого сопротивления коррозии.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Марки дюралюминиевых сплавов начинаются с буквы Д, за которой стоит цифра,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обозначающая ус</w:t>
      </w:r>
      <w:r w:rsidR="00692382">
        <w:rPr>
          <w:rFonts w:ascii="Times New Roman" w:hAnsi="Times New Roman" w:cs="Times New Roman"/>
          <w:sz w:val="24"/>
          <w:szCs w:val="24"/>
        </w:rPr>
        <w:t>ловный порядковый номер сплава.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Антифрикционные сплавы. Такие сплавы применяют для заливки подшипников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скольжения. Применяются сплавы на основе олова или свинца (баббиты), меди,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алюминия, цинка. Баббиты обозначаются буквой Б, далее ставится цифра, показывающая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процентное содержание олова, или буква, характеризующая специальный элемент,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входящий в сплав. Например: Б88 – сплав содержит 88 % олова, БТ – сплав содержит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теллур, БК2 – основа свинец.</w:t>
      </w:r>
    </w:p>
    <w:p w:rsidR="004B4E73" w:rsidRPr="004B4E73" w:rsidRDefault="004B4E73" w:rsidP="009C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Задания для работы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1. Из перечисленных ниже марок оловянных бронз укажите сначала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литейные, а затем деформируемые бронзы: БрОЦ4-3, БрОЦС4-4-4, БрО10, БрОЦСН3-7-5-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1, БрОФ10-1, БрОФ4-0,25, БрОЦС5-5-5, БрОФ6,5-0,4. Для ответа необходимо учитывать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влияние олова на механические свойства оловянных бронз, а также руководствоваться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данными табл. 6 и 7. Укажите их химический состав.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2. Какой химический состав имеют следующие материалы: БрАЖ9-4,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БрКМц3-1, БрБ2, БрМц5, БрС30, Л96, ЛС80-3, ЛЖМц59-1-1, ЛА77-2.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3. Из перечисленных марок металлических материалов выберите марки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антифрикционных сплавов: БрС30, АК4, ШХ6, У7, Б83, Р!8, БН, БСт5, БрОЦС5-5-5, АСЧ-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1, Б16, ШХ15, БК, БСт6, БТ, Т15К6, ВТ14.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4. Какие из указанных марок литейных алюминиевых сплавов наиболее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lastRenderedPageBreak/>
        <w:t>пригодны для производства отливок и почему: АЛ7, АЛ2, АЛ4, АЛ8, АЛ23, АЛ9, АЛ19?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5. Каков химический состав и назначение следующих марок латуней: Л68,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692382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ЛС59-1Л, ЛКС80-3-3, ЛАЖ60-1-1.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Таблица 6 – Бронзы оловянные литейные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82" w:rsidRDefault="00692382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2990" cy="484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1F" w:rsidRDefault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382" w:rsidRDefault="0001740D" w:rsidP="004B4E73">
      <w:pPr>
        <w:rPr>
          <w:rFonts w:ascii="Times New Roman" w:hAnsi="Times New Roman" w:cs="Times New Roman"/>
          <w:sz w:val="24"/>
          <w:szCs w:val="24"/>
        </w:rPr>
      </w:pPr>
      <w:r w:rsidRPr="0001740D">
        <w:rPr>
          <w:rFonts w:ascii="Times New Roman" w:hAnsi="Times New Roman" w:cs="Times New Roman"/>
          <w:sz w:val="24"/>
          <w:szCs w:val="24"/>
        </w:rPr>
        <w:lastRenderedPageBreak/>
        <w:t>Таблица 7 – Бронзы оловянные деформируемые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25" w:rsidRDefault="00356188" w:rsidP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2990" cy="45135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1F" w:rsidRDefault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A5D" w:rsidRPr="000E7A5D" w:rsidRDefault="000E7A5D" w:rsidP="000E7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9509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В данном пособии опи</w:t>
      </w:r>
      <w:r>
        <w:rPr>
          <w:rFonts w:ascii="Times New Roman" w:hAnsi="Times New Roman" w:cs="Times New Roman"/>
          <w:sz w:val="24"/>
          <w:szCs w:val="24"/>
        </w:rPr>
        <w:t>саны обязательные</w:t>
      </w:r>
      <w:r w:rsidRPr="000E7A5D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студентов при изучении материаловед</w:t>
      </w:r>
      <w:r>
        <w:rPr>
          <w:rFonts w:ascii="Times New Roman" w:hAnsi="Times New Roman" w:cs="Times New Roman"/>
          <w:sz w:val="24"/>
          <w:szCs w:val="24"/>
        </w:rPr>
        <w:t xml:space="preserve">ения. В описании </w:t>
      </w:r>
      <w:r w:rsidRPr="000E7A5D">
        <w:rPr>
          <w:rFonts w:ascii="Times New Roman" w:hAnsi="Times New Roman" w:cs="Times New Roman"/>
          <w:sz w:val="24"/>
          <w:szCs w:val="24"/>
        </w:rPr>
        <w:t>практических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работ указан алгоритм их проведения и источники получения информации.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Пособие содержит список основной и справочной литературы, необходимой при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0E7A5D">
        <w:rPr>
          <w:rFonts w:ascii="Times New Roman" w:hAnsi="Times New Roman" w:cs="Times New Roman"/>
          <w:sz w:val="24"/>
          <w:szCs w:val="24"/>
        </w:rPr>
        <w:t>практических работ студентами.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В дальнейшем пособие может перерабатываться при изменении Федеральных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государственных стандартов и требований к содержанию и оформлению методических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Default="000E7A5D" w:rsidP="000E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разработок и дополняться новыми материалами.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4" w:rsidRDefault="0092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F5A" w:rsidRPr="00296F5A" w:rsidRDefault="00296F5A" w:rsidP="00925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lastRenderedPageBreak/>
        <w:t>СПИСОК РЕКОМЕНДУЕМОЙ ЛИТЕРАТУРЫ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9258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Основные источники: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1. Моряков О.С. Материаловедение (по техническим специальностям) - М.: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«Академия», 2010.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Пейсахов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А.М. Материаловедение и технология конструкционных материалов, -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СПб, Высшая школа,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3. Стерин И.С. Материаловедение - М.: «Дрофа», 2010.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4. Степанов Б.И. Материаловедение - М.: «Академия»,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5. Фетисов Г.П. Материаловедение и технология металлов, М.: ИД «Оникс»,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6. Черепахин А.А. Материаловедение - М.: Издательство «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>», 2009.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7. Чумаченко Ю.Т. Материаловедение для автомехаников – Р/Д, Феникс,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Дополнительные источники: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А.М., Зуев В.М. Материаловедение (металлообработка): Учеб. пособие. -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М.: ОИЦ «Академия», 2008.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В.Н. Справочное пособие по материаловедению. - М.: Академия, 2008.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В.Н. Основы материаловедения (металлообработка), Рабочая тетрадь. - М.: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Академия,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937481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4.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  <w:r w:rsidRPr="00296F5A">
        <w:rPr>
          <w:rFonts w:ascii="Times New Roman" w:hAnsi="Times New Roman" w:cs="Times New Roman"/>
          <w:sz w:val="24"/>
          <w:szCs w:val="24"/>
        </w:rPr>
        <w:t>Соколова Е.Н. Материаловедение, Рабочая тетрадь. - М.: Академия,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F5A" w:rsidRPr="00937481" w:rsidSect="00D15537">
      <w:footerReference w:type="defaul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B6" w:rsidRDefault="00930FB6" w:rsidP="00D15537">
      <w:pPr>
        <w:spacing w:after="0" w:line="240" w:lineRule="auto"/>
      </w:pPr>
      <w:r>
        <w:separator/>
      </w:r>
    </w:p>
  </w:endnote>
  <w:endnote w:type="continuationSeparator" w:id="0">
    <w:p w:rsidR="00930FB6" w:rsidRDefault="00930FB6" w:rsidP="00D1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273166"/>
      <w:docPartObj>
        <w:docPartGallery w:val="Page Numbers (Bottom of Page)"/>
        <w:docPartUnique/>
      </w:docPartObj>
    </w:sdtPr>
    <w:sdtEndPr/>
    <w:sdtContent>
      <w:p w:rsidR="00E95774" w:rsidRDefault="00E957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BB">
          <w:rPr>
            <w:noProof/>
          </w:rPr>
          <w:t>2</w:t>
        </w:r>
        <w:r>
          <w:fldChar w:fldCharType="end"/>
        </w:r>
      </w:p>
    </w:sdtContent>
  </w:sdt>
  <w:p w:rsidR="00E95774" w:rsidRDefault="00E957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B6" w:rsidRDefault="00930FB6" w:rsidP="00D15537">
      <w:pPr>
        <w:spacing w:after="0" w:line="240" w:lineRule="auto"/>
      </w:pPr>
      <w:r>
        <w:separator/>
      </w:r>
    </w:p>
  </w:footnote>
  <w:footnote w:type="continuationSeparator" w:id="0">
    <w:p w:rsidR="00930FB6" w:rsidRDefault="00930FB6" w:rsidP="00D1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7"/>
    <w:rsid w:val="0001740D"/>
    <w:rsid w:val="000E7A5D"/>
    <w:rsid w:val="00156C2B"/>
    <w:rsid w:val="0018202B"/>
    <w:rsid w:val="001D7E8E"/>
    <w:rsid w:val="001E3A7B"/>
    <w:rsid w:val="00296F5A"/>
    <w:rsid w:val="00356188"/>
    <w:rsid w:val="00386BD1"/>
    <w:rsid w:val="003F780B"/>
    <w:rsid w:val="00420E4D"/>
    <w:rsid w:val="0042326B"/>
    <w:rsid w:val="00463E49"/>
    <w:rsid w:val="004B4E73"/>
    <w:rsid w:val="004C73C5"/>
    <w:rsid w:val="00526F97"/>
    <w:rsid w:val="005917EE"/>
    <w:rsid w:val="00607325"/>
    <w:rsid w:val="00692382"/>
    <w:rsid w:val="006F0025"/>
    <w:rsid w:val="00727626"/>
    <w:rsid w:val="007A6AC4"/>
    <w:rsid w:val="007C5149"/>
    <w:rsid w:val="009258B4"/>
    <w:rsid w:val="00930FB6"/>
    <w:rsid w:val="00937481"/>
    <w:rsid w:val="00950946"/>
    <w:rsid w:val="009C431F"/>
    <w:rsid w:val="009E4D9D"/>
    <w:rsid w:val="00AB454B"/>
    <w:rsid w:val="00AD34BB"/>
    <w:rsid w:val="00B61807"/>
    <w:rsid w:val="00BC7101"/>
    <w:rsid w:val="00BD32A4"/>
    <w:rsid w:val="00D15537"/>
    <w:rsid w:val="00D9769B"/>
    <w:rsid w:val="00DB60CF"/>
    <w:rsid w:val="00DD1682"/>
    <w:rsid w:val="00E75E9F"/>
    <w:rsid w:val="00E80FCD"/>
    <w:rsid w:val="00E90547"/>
    <w:rsid w:val="00E95774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2C83"/>
  <w15:docId w15:val="{91ADC861-D51E-4D99-BF65-A05E1C0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537"/>
  </w:style>
  <w:style w:type="paragraph" w:styleId="a8">
    <w:name w:val="footer"/>
    <w:basedOn w:val="a"/>
    <w:link w:val="a9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6139-F742-4D4F-A12A-2F12D5B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admin</cp:lastModifiedBy>
  <cp:revision>38</cp:revision>
  <cp:lastPrinted>2014-12-19T05:04:00Z</cp:lastPrinted>
  <dcterms:created xsi:type="dcterms:W3CDTF">2014-12-18T14:07:00Z</dcterms:created>
  <dcterms:modified xsi:type="dcterms:W3CDTF">2020-11-17T10:07:00Z</dcterms:modified>
</cp:coreProperties>
</file>