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Cs/>
          <w:color w:val="000000"/>
          <w:lang w:eastAsia="ru-RU"/>
        </w:rPr>
        <w:t>ГБПОУ СО</w:t>
      </w: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Cs/>
          <w:color w:val="000000"/>
          <w:lang w:eastAsia="ru-RU"/>
        </w:rPr>
        <w:t>«АРТИНСКИЙ АГРОПРОМЫШЛЕННЫЙ ТЕХНИКУМ»</w:t>
      </w: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>Методические рекомендации</w:t>
      </w: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 xml:space="preserve">для обучающихся </w:t>
      </w: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snapToGrid w:val="0"/>
          <w:sz w:val="36"/>
          <w:szCs w:val="36"/>
          <w:lang w:eastAsia="ru-RU"/>
        </w:rPr>
        <w:t xml:space="preserve">по выполнению самостоятельных   работ </w:t>
      </w:r>
    </w:p>
    <w:p w:rsidR="00BD5C3F" w:rsidRPr="00BD5C3F" w:rsidRDefault="00BD5C3F" w:rsidP="00BD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 w:rsidRPr="00BD5C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 02.Основы бухгалтерского учёта</w:t>
      </w:r>
      <w:proofErr w:type="gramStart"/>
      <w:r w:rsidRPr="00BD5C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D5C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  <w:proofErr w:type="gramEnd"/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 ППКРС  «</w:t>
      </w:r>
      <w:r w:rsidRPr="00BD5C3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38.01.02 Продавец, контролер-кассир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5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Разработчик: Щапова С.А.</w:t>
      </w: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widowControl w:val="0"/>
        <w:tabs>
          <w:tab w:val="left" w:pos="3108"/>
        </w:tabs>
        <w:spacing w:after="0" w:line="240" w:lineRule="auto"/>
        <w:ind w:left="120" w:right="-54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D5C3F" w:rsidRPr="00BD5C3F" w:rsidRDefault="00BD5C3F" w:rsidP="00BD5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D5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 г.</w:t>
      </w:r>
    </w:p>
    <w:p w:rsidR="00BD5C3F" w:rsidRDefault="00BD5C3F" w:rsidP="00BD5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Default="00BD5C3F" w:rsidP="00BD5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5C3F" w:rsidRPr="00BD5C3F" w:rsidRDefault="00BD5C3F" w:rsidP="00BD5C3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D5C3F" w:rsidRPr="00BD5C3F" w:rsidRDefault="00BD5C3F" w:rsidP="00BD5C3F">
      <w:pPr>
        <w:rPr>
          <w:rFonts w:ascii="Times New Roman" w:hAnsi="Times New Roman" w:cs="Times New Roman"/>
          <w:sz w:val="24"/>
          <w:szCs w:val="24"/>
        </w:rPr>
      </w:pPr>
      <w:r w:rsidRPr="00BD5C3F">
        <w:rPr>
          <w:rFonts w:ascii="Times New Roman" w:hAnsi="Times New Roman" w:cs="Times New Roman"/>
          <w:sz w:val="24"/>
          <w:szCs w:val="24"/>
        </w:rPr>
        <w:t xml:space="preserve">Методические  указания  </w:t>
      </w:r>
      <w:r w:rsidRPr="00BD5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составлены  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Pr="00BD5C3F">
        <w:rPr>
          <w:rFonts w:ascii="Times New Roman" w:hAnsi="Times New Roman" w:cs="Times New Roman"/>
          <w:sz w:val="24"/>
          <w:szCs w:val="24"/>
        </w:rPr>
        <w:t xml:space="preserve">профессии  среднего  профессионального  образования  </w:t>
      </w:r>
      <w:smartTag w:uri="urn:schemas-microsoft-com:office:smarttags" w:element="date">
        <w:smartTagPr>
          <w:attr w:name="ls" w:val="trans"/>
          <w:attr w:name="Month" w:val="01"/>
          <w:attr w:name="Day" w:val="02"/>
          <w:attr w:name="Year" w:val="38"/>
        </w:smartTagPr>
        <w:r w:rsidRPr="00BD5C3F">
          <w:rPr>
            <w:rFonts w:ascii="Times New Roman" w:hAnsi="Times New Roman" w:cs="Times New Roman"/>
            <w:sz w:val="24"/>
            <w:szCs w:val="24"/>
          </w:rPr>
          <w:t>38.01.02</w:t>
        </w:r>
      </w:smartTag>
      <w:r w:rsidRPr="00BD5C3F">
        <w:rPr>
          <w:rFonts w:ascii="Times New Roman" w:hAnsi="Times New Roman" w:cs="Times New Roman"/>
          <w:sz w:val="24"/>
          <w:szCs w:val="24"/>
        </w:rPr>
        <w:t xml:space="preserve">  Продавец, контролер-кассир </w:t>
      </w:r>
      <w:r w:rsidRPr="00BD5C3F">
        <w:rPr>
          <w:rFonts w:ascii="Times New Roman" w:hAnsi="Times New Roman" w:cs="Times New Roman"/>
          <w:sz w:val="24"/>
          <w:szCs w:val="24"/>
        </w:rPr>
        <w:t>«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программой по дисциплине ОП 02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бухга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лтерского учета предусмотрено 19 часов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внеаудиторной работы студентов.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 пособие содержит:</w:t>
      </w:r>
    </w:p>
    <w:p w:rsidR="00BD5C3F" w:rsidRPr="00BD5C3F" w:rsidRDefault="00BD5C3F" w:rsidP="00BD5C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пояснительную записку;</w:t>
      </w:r>
    </w:p>
    <w:p w:rsidR="00BD5C3F" w:rsidRPr="00BD5C3F" w:rsidRDefault="00BD5C3F" w:rsidP="00BD5C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и оформлению работ;</w:t>
      </w:r>
    </w:p>
    <w:p w:rsidR="00BD5C3F" w:rsidRPr="00BD5C3F" w:rsidRDefault="00BD5C3F" w:rsidP="00BD5C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заданий для организации самостоятельной работы;</w:t>
      </w:r>
    </w:p>
    <w:p w:rsidR="00BD5C3F" w:rsidRPr="00BD5C3F" w:rsidRDefault="00BD5C3F" w:rsidP="00BD5C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литературы, которой могут воспользоваться обучающиеся, в ходе самостоятельной работы;</w:t>
      </w:r>
    </w:p>
    <w:p w:rsidR="00BD5C3F" w:rsidRPr="00BD5C3F" w:rsidRDefault="00BD5C3F" w:rsidP="00BD5C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внеаудиторной работы студентов.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представлены разнообразные виды внеаудиторной самостоятельной работы в зависимости от поставленной цели:</w:t>
      </w:r>
    </w:p>
    <w:p w:rsidR="00BD5C3F" w:rsidRPr="00BD5C3F" w:rsidRDefault="00BD5C3F" w:rsidP="00BD5C3F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курс (Формирование умений работать с правовыми документами и литературой, развитие познавательных способностей):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информационного сообщения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реферата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конспекта первоисточника (статьи, монографии)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вопросов по теме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первичной и сводной документации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кроссвордов по теме и ответов к ним</w:t>
      </w:r>
    </w:p>
    <w:p w:rsidR="00BD5C3F" w:rsidRPr="00BD5C3F" w:rsidRDefault="00BD5C3F" w:rsidP="00BD5C3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курс (Формирование профессиональных умений и способности к самоорганизации):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обобщающей таблицы по теме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схем, графологической структуры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тестов и эталонов ответов к ним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решение ситуационных задач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деятельность студента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презентаций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самостоятельной работы: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 и систематизация знаний;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познавательных задач;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аналитических способностей, умений работы с различной по объёму и виду информацией, учебной и нормативной литературой;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практическое применение знаний, умений;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организации самостоятельного труда и контроля над его эффективностью.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облегчают подготовку к выполнению самостоятельных работ, а также обращают внимание учащихся  на главное, существенное в изучаемой учебной дисциплине, помогают выработать умения анализировать, связать теорию с практикой.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планировании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самостоятельной работы по ОП 02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бухгалтерского учета следует определить, с какой целью выполняется самостоятельная работа.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целями должны быть:</w:t>
      </w:r>
    </w:p>
    <w:p w:rsidR="00BD5C3F" w:rsidRPr="00BD5C3F" w:rsidRDefault="00BD5C3F" w:rsidP="00BD5C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закрепление, углубление, расширение и систематизация знаний и практических умений, полученных во время аудиторных занятий;</w:t>
      </w:r>
    </w:p>
    <w:p w:rsidR="00BD5C3F" w:rsidRPr="00BD5C3F" w:rsidRDefault="00BD5C3F" w:rsidP="00BD5C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овладение учебным материалом;</w:t>
      </w:r>
    </w:p>
    <w:p w:rsidR="00BD5C3F" w:rsidRPr="00BD5C3F" w:rsidRDefault="00BD5C3F" w:rsidP="00BD5C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использовать правовую, справочную документацию и специальную литературу;</w:t>
      </w:r>
    </w:p>
    <w:p w:rsidR="00BD5C3F" w:rsidRPr="00BD5C3F" w:rsidRDefault="00BD5C3F" w:rsidP="00BD5C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активности, творческой инициативы, самостоятельности, ответственности и организованности;</w:t>
      </w:r>
    </w:p>
    <w:p w:rsidR="00BD5C3F" w:rsidRPr="00BD5C3F" w:rsidRDefault="00BD5C3F" w:rsidP="00BD5C3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не должна быть чрезмерно большой или наоборот незначительной.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может  быть общей и индивидуальной.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самостоятельной работой заключается в том, чтобы правильно определить объем и содержание домашнего задания.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самостоятельной работы производится по нескольким критериям:</w:t>
      </w:r>
    </w:p>
    <w:p w:rsidR="00BD5C3F" w:rsidRPr="00BD5C3F" w:rsidRDefault="00BD5C3F" w:rsidP="00BD5C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Полнота, понятность и краткость изложения материала.</w:t>
      </w:r>
    </w:p>
    <w:p w:rsidR="00BD5C3F" w:rsidRPr="00BD5C3F" w:rsidRDefault="00BD5C3F" w:rsidP="00BD5C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применение компьютерной обработки, бухгалтерских программ в процессе работы.</w:t>
      </w:r>
    </w:p>
    <w:p w:rsidR="00BD5C3F" w:rsidRPr="00BD5C3F" w:rsidRDefault="00BD5C3F" w:rsidP="00BD5C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Наглядность представленной информации.</w:t>
      </w:r>
    </w:p>
    <w:p w:rsidR="00BD5C3F" w:rsidRPr="00BD5C3F" w:rsidRDefault="00BD5C3F" w:rsidP="00BD5C3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представленной информации.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самостоятельной работы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самостоятельности, ответственности и организованности. Способствует развитию творческого подхода к решению проблем учебного и профессионального уровня. Формирует потребность в самоорганизации, повышает качество учебного процесса.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1.1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Общая характеристика хозяйственного учета.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Calibri" w:eastAsia="Times New Roman" w:hAnsi="Calibri" w:cs="Calibri"/>
          <w:color w:val="000000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основных категорий (понятий) учета. Составление схемы по видам учета</w:t>
      </w:r>
      <w:r w:rsidRPr="00BD5C3F">
        <w:rPr>
          <w:rFonts w:ascii="Calibri" w:eastAsia="Times New Roman" w:hAnsi="Calibri" w:cs="Calibri"/>
          <w:color w:val="000000"/>
          <w:lang w:eastAsia="ru-RU"/>
        </w:rPr>
        <w:t>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характеристику следующих основных понятий: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учет, управленческий, финансовый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определение вида учета.</w:t>
      </w:r>
    </w:p>
    <w:p w:rsidR="00BD5C3F" w:rsidRPr="00BD5C3F" w:rsidRDefault="00BD5C3F" w:rsidP="00BD5C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отличительные особенности.</w:t>
      </w:r>
    </w:p>
    <w:p w:rsidR="00BD5C3F" w:rsidRPr="00BD5C3F" w:rsidRDefault="00BD5C3F" w:rsidP="00BD5C3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область применения</w:t>
      </w:r>
    </w:p>
    <w:p w:rsidR="00BD5C3F" w:rsidRPr="00BD5C3F" w:rsidRDefault="00BD5C3F" w:rsidP="00BD5C3F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Составить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графические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хозяйственного учета.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1.2.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Нормативные основы бухгалтерского учета.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со стандартами учета. Составления конспекта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конспект по закону о бухгалтерском учете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Ответить на поставленные вопросы.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2.Указать номер статьи, главы и пункт.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1.3. Предмет и метод бухгалтерского учета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   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таблицы по группировке имущества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358" w:hanging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группировку имущества предприятия по составу и источникам формирования.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Выбрать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внеоборотные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активы.</w:t>
      </w:r>
    </w:p>
    <w:p w:rsidR="00BD5C3F" w:rsidRPr="00BD5C3F" w:rsidRDefault="00BD5C3F" w:rsidP="00BD5C3F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Сгруппировать оборотные активы.</w:t>
      </w:r>
    </w:p>
    <w:p w:rsidR="00BD5C3F" w:rsidRPr="00BD5C3F" w:rsidRDefault="00BD5C3F" w:rsidP="00BD5C3F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Распределить источники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собственные и заемные.</w:t>
      </w:r>
    </w:p>
    <w:p w:rsidR="00BD5C3F" w:rsidRPr="00BD5C3F" w:rsidRDefault="00BD5C3F" w:rsidP="00BD5C3F">
      <w:pPr>
        <w:numPr>
          <w:ilvl w:val="0"/>
          <w:numId w:val="7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группировку обязательств по срокам погашения (долгосрочные и краткосрочные).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 Бухгалтерский баланс. Типы изменений в балансе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основными видами бухгалтерского баланса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 указать основные виды бухгалтерского баланса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Выбрать основные виды балансов.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Дать определение каждому виду баланса.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Указать отличительные особенности данного вида баланса.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3.1. Счета бухгалтерского учета как элемент метода бухгалтерского учета.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планом счетов (2 часа).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Выбрать классификационные группы по плану счетов, указать наименование и номер счета относящееся к данной группе.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</w:t>
      </w:r>
    </w:p>
    <w:p w:rsidR="00BD5C3F" w:rsidRPr="00BD5C3F" w:rsidRDefault="00BD5C3F" w:rsidP="00BD5C3F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 таблицу по классификационным группам (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пассивные, синтетические, аналитические и т.д.)</w:t>
      </w:r>
    </w:p>
    <w:p w:rsidR="00BD5C3F" w:rsidRPr="00BD5C3F" w:rsidRDefault="00BD5C3F" w:rsidP="00BD5C3F">
      <w:pPr>
        <w:numPr>
          <w:ilvl w:val="0"/>
          <w:numId w:val="8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шифр счета и наименование в каждую колонку таблицы.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 Двойная запись хозяйственных операций на счетах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  </w:t>
      </w:r>
      <w:proofErr w:type="gramEnd"/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кроссвордов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теме «Двойная запись хозяйственных операций на счетах»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термины, по которым будет составляться кроссворд</w:t>
      </w:r>
    </w:p>
    <w:p w:rsidR="00BD5C3F" w:rsidRPr="00BD5C3F" w:rsidRDefault="00BD5C3F" w:rsidP="00BD5C3F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словарь, учебную литературу подобрать правильную формулировку для каждого понятия</w:t>
      </w:r>
    </w:p>
    <w:p w:rsidR="00BD5C3F" w:rsidRPr="00BD5C3F" w:rsidRDefault="00BD5C3F" w:rsidP="00BD5C3F">
      <w:pPr>
        <w:numPr>
          <w:ilvl w:val="0"/>
          <w:numId w:val="9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графическую схему кроссворда расположить термины в определенной последовательности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3.3. Синтетические и аналитические счета и их взаимосвязь.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 (2 часов)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Составить корреспонденцию счетов по указанным хозяйственным операциям.</w:t>
      </w:r>
    </w:p>
    <w:p w:rsidR="00BD5C3F" w:rsidRPr="00BD5C3F" w:rsidRDefault="00BD5C3F" w:rsidP="00BD5C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Возвращены некачественные товары поставщику 5000 руб.</w:t>
      </w:r>
    </w:p>
    <w:p w:rsidR="00BD5C3F" w:rsidRPr="00BD5C3F" w:rsidRDefault="00BD5C3F" w:rsidP="00BD5C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взносов учредителей образован уставный капитал 50 000 руб.</w:t>
      </w:r>
    </w:p>
    <w:p w:rsidR="00BD5C3F" w:rsidRPr="00BD5C3F" w:rsidRDefault="00BD5C3F" w:rsidP="00BD5C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Начислена заработная плата работникам предприятия 84 000 руб.</w:t>
      </w:r>
    </w:p>
    <w:p w:rsidR="00BD5C3F" w:rsidRPr="00BD5C3F" w:rsidRDefault="00BD5C3F" w:rsidP="00BD5C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кассу погашен материальный ущерб 120  руб.</w:t>
      </w:r>
    </w:p>
    <w:p w:rsidR="00BD5C3F" w:rsidRPr="00BD5C3F" w:rsidRDefault="00BD5C3F" w:rsidP="00BD5C3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расчетного счета перечислены налоги в бюджет 9800 руб.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</w:t>
      </w:r>
    </w:p>
    <w:p w:rsidR="00BD5C3F" w:rsidRPr="00BD5C3F" w:rsidRDefault="00BD5C3F" w:rsidP="00BD5C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экономический смысл хозяйственной операции.</w:t>
      </w:r>
    </w:p>
    <w:p w:rsidR="00BD5C3F" w:rsidRPr="00BD5C3F" w:rsidRDefault="00BD5C3F" w:rsidP="00BD5C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используются в данной операции.</w:t>
      </w:r>
    </w:p>
    <w:p w:rsidR="00BD5C3F" w:rsidRPr="00BD5C3F" w:rsidRDefault="00BD5C3F" w:rsidP="00BD5C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отношения этих счетов к балансу.</w:t>
      </w:r>
    </w:p>
    <w:p w:rsidR="00BD5C3F" w:rsidRPr="00BD5C3F" w:rsidRDefault="00BD5C3F" w:rsidP="00BD5C3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строения счета указать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дебит и кредит.  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3.4.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счетов бухгалтерского учета по экономическому содержанию, назначению и структуре.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ситуационных задач.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Составить таблицу по характеристики счетов: 01,02,44,50,60,67,69,72,85,80,90,91,99.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</w:t>
      </w:r>
    </w:p>
    <w:p w:rsidR="00BD5C3F" w:rsidRPr="00BD5C3F" w:rsidRDefault="00BD5C3F" w:rsidP="00BD5C3F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наименование счета.</w:t>
      </w:r>
    </w:p>
    <w:p w:rsidR="00BD5C3F" w:rsidRPr="00BD5C3F" w:rsidRDefault="00BD5C3F" w:rsidP="00BD5C3F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группу по экономическому содержанию.</w:t>
      </w:r>
    </w:p>
    <w:p w:rsidR="00BD5C3F" w:rsidRPr="00BD5C3F" w:rsidRDefault="00BD5C3F" w:rsidP="00BD5C3F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наименование группы и подгруппы по назначению и структуре.</w:t>
      </w:r>
    </w:p>
    <w:p w:rsidR="00BD5C3F" w:rsidRPr="00BD5C3F" w:rsidRDefault="00BD5C3F" w:rsidP="00BD5C3F">
      <w:pPr>
        <w:numPr>
          <w:ilvl w:val="0"/>
          <w:numId w:val="1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характеристику сальдо и оборотов счета.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презентаций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презентацию по теме «Классификация счетов бухгалтерского учета по экономическому содержанию, назначению и структуре»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текста доклада</w:t>
      </w:r>
    </w:p>
    <w:p w:rsidR="00BD5C3F" w:rsidRPr="00BD5C3F" w:rsidRDefault="00BD5C3F" w:rsidP="00BD5C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структуры презентации</w:t>
      </w:r>
    </w:p>
    <w:p w:rsidR="00BD5C3F" w:rsidRPr="00BD5C3F" w:rsidRDefault="00BD5C3F" w:rsidP="00BD5C3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в 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презентации и репетиция доклада.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3.5.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Оборотные ведомости по синтетическим и аналитическим счетам, их виды и значение.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Calibri" w:eastAsia="Times New Roman" w:hAnsi="Calibri" w:cs="Calibri"/>
          <w:color w:val="000000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ситуационных задач.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оборотную ведомость по синтетическим и аналитическим счетам.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5639"/>
        <w:gridCol w:w="4607"/>
      </w:tblGrid>
      <w:tr w:rsidR="00BD5C3F" w:rsidRPr="00BD5C3F" w:rsidTr="00BD5C3F">
        <w:trPr>
          <w:trHeight w:val="80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Сальдо начальное</w:t>
            </w:r>
          </w:p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41/2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Товары:</w:t>
            </w:r>
          </w:p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)х</w:t>
            </w:r>
            <w:proofErr w:type="gramEnd"/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озяйственные</w:t>
            </w:r>
          </w:p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б) спортивные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240</w:t>
            </w:r>
          </w:p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41/3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Тара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Торговая наценка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Издержки обращения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Расчеты с поставщиками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Покупатели и заказчики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Кредиты банка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Расчеты с бюджетом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Расчеты по социальному страхованию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Расчеты по оплате труда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Расчеты с дебиторами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387</w:t>
            </w:r>
          </w:p>
        </w:tc>
      </w:tr>
      <w:tr w:rsidR="00BD5C3F" w:rsidRPr="00BD5C3F" w:rsidTr="00BD5C3F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Нераспределенная прибыль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C3F" w:rsidRPr="00BD5C3F" w:rsidRDefault="00BD5C3F" w:rsidP="00BD5C3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5C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</w:tbl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Начислена заработная плата 50 тыс. руб.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Получены товары от поставщика: а) хозяйственные 22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б) спортивные 37 тыс. руб.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</w:t>
      </w:r>
    </w:p>
    <w:p w:rsidR="00BD5C3F" w:rsidRPr="00BD5C3F" w:rsidRDefault="00BD5C3F" w:rsidP="00BD5C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сальдо начальное в оборотной ведомости.</w:t>
      </w:r>
    </w:p>
    <w:p w:rsidR="00BD5C3F" w:rsidRPr="00BD5C3F" w:rsidRDefault="00BD5C3F" w:rsidP="00BD5C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хозяйственные операции в колонку (обороты).</w:t>
      </w:r>
    </w:p>
    <w:p w:rsidR="00BD5C3F" w:rsidRPr="00BD5C3F" w:rsidRDefault="00BD5C3F" w:rsidP="00BD5C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сальдо конечное.</w:t>
      </w:r>
    </w:p>
    <w:p w:rsidR="00BD5C3F" w:rsidRPr="00BD5C3F" w:rsidRDefault="00BD5C3F" w:rsidP="00BD5C3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оборотную ведомость к синтетическому счету 41(товары).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4.1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Понятие, реквизиты и классификация документов. Документооборот.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Составление первичных документов.    Составление  графика документооборота.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приходный и расходный кассовые ордера. Составить график документооборота кассовых документов.</w:t>
      </w:r>
    </w:p>
    <w:p w:rsidR="00BD5C3F" w:rsidRPr="00BD5C3F" w:rsidRDefault="00BD5C3F" w:rsidP="00BD5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Получена выручка от продажи товаров в сумме 105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подотчет менеджеру Иванову О.Н. на хозяйственные расходы 5 тыс. руб.</w:t>
      </w:r>
    </w:p>
    <w:p w:rsidR="00BD5C3F" w:rsidRPr="00BD5C3F" w:rsidRDefault="00BD5C3F" w:rsidP="00BD5C3F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график движения кассовых документов.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самостоятельно обязательные реквизиты.</w:t>
      </w:r>
    </w:p>
    <w:p w:rsidR="00BD5C3F" w:rsidRPr="00BD5C3F" w:rsidRDefault="00BD5C3F" w:rsidP="00BD5C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самостоятельно дополнительные реквизиты.</w:t>
      </w:r>
    </w:p>
    <w:p w:rsidR="00BD5C3F" w:rsidRPr="00BD5C3F" w:rsidRDefault="00BD5C3F" w:rsidP="00BD5C3F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графическую схему или таблицу документооборота по приходному и расходному кассовому ордеру (по этапам).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кроссвордов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кроссворд по теме «Понятие, реквизиты и классификация документов»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17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термины, по которым будет составляться кроссворд</w:t>
      </w:r>
    </w:p>
    <w:p w:rsidR="00BD5C3F" w:rsidRPr="00BD5C3F" w:rsidRDefault="00BD5C3F" w:rsidP="00BD5C3F">
      <w:pPr>
        <w:numPr>
          <w:ilvl w:val="0"/>
          <w:numId w:val="17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словарь, учебную литературу подобрать правильную формулировку для каждого понятия</w:t>
      </w:r>
    </w:p>
    <w:p w:rsidR="00BD5C3F" w:rsidRPr="00BD5C3F" w:rsidRDefault="00BD5C3F" w:rsidP="00BD5C3F">
      <w:pPr>
        <w:numPr>
          <w:ilvl w:val="0"/>
          <w:numId w:val="17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графическую схему кроссворда расположить термины в определенной последовательности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5.1.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бухгалтерского учета. Регистры учета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внеаудиторной работы: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схем основных форм бухгалтерского учета. (2 часа)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Задание: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схемы основных форм бухгалтерского учета: мемориально-ордерной, журнально-ордерной, упрощенной.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выполнения задания:</w:t>
      </w:r>
    </w:p>
    <w:p w:rsidR="00BD5C3F" w:rsidRPr="00BD5C3F" w:rsidRDefault="00BD5C3F" w:rsidP="00BD5C3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Указать первичные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в форме и учетные регистры.</w:t>
      </w:r>
    </w:p>
    <w:p w:rsidR="00BD5C3F" w:rsidRPr="00BD5C3F" w:rsidRDefault="00BD5C3F" w:rsidP="00BD5C3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 взаимосвязь между регистрами.</w:t>
      </w:r>
    </w:p>
    <w:p w:rsidR="00BD5C3F" w:rsidRPr="00BD5C3F" w:rsidRDefault="00BD5C3F" w:rsidP="00BD5C3F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взаимосверку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синтетического и аналитического учета.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реферата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 ставится если: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умеет работать с литературой, систематизировать и структурировать материал; Не допускает ошибок в воспроизведении изученного материала;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выделяет главные положения в изученном материале и не затрудняется в ответах на видоизмененные вопросы;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усваивает весь объем программного материала;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орфографические и синтаксические ошибки, стилистические погрешности;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умеет обобщать, сопоставлять различные точки зрения по рассматриваемому вопросу, аргументировать основные положения и выводы.</w:t>
      </w:r>
    </w:p>
    <w:p w:rsidR="00BD5C3F" w:rsidRPr="00BD5C3F" w:rsidRDefault="00BD5C3F" w:rsidP="00BD5C3F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оформлен аккуратно в соответствии с требованиями.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 ставится если:</w:t>
      </w:r>
    </w:p>
    <w:p w:rsidR="00BD5C3F" w:rsidRPr="00BD5C3F" w:rsidRDefault="00BD5C3F" w:rsidP="00BD5C3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знает весь изученный материал;</w:t>
      </w:r>
    </w:p>
    <w:p w:rsidR="00BD5C3F" w:rsidRPr="00BD5C3F" w:rsidRDefault="00BD5C3F" w:rsidP="00BD5C3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без особых затруднений на вопросы преподавателя;</w:t>
      </w:r>
    </w:p>
    <w:p w:rsidR="00BD5C3F" w:rsidRPr="00BD5C3F" w:rsidRDefault="00BD5C3F" w:rsidP="00BD5C3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умеет применять полученные знания на практике;</w:t>
      </w:r>
    </w:p>
    <w:p w:rsidR="00BD5C3F" w:rsidRPr="00BD5C3F" w:rsidRDefault="00BD5C3F" w:rsidP="00BD5C3F">
      <w:pPr>
        <w:numPr>
          <w:ilvl w:val="0"/>
          <w:numId w:val="20"/>
        </w:numPr>
        <w:shd w:val="clear" w:color="auto" w:fill="FFFFFF"/>
        <w:spacing w:after="0" w:line="240" w:lineRule="auto"/>
        <w:ind w:left="1080" w:right="-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условных ответах не допускает серьезных ошибок, легко устраняет определенные неточности с помощью дополнительных вопросов преподавателя;</w:t>
      </w:r>
    </w:p>
    <w:p w:rsidR="00BD5C3F" w:rsidRPr="00BD5C3F" w:rsidRDefault="00BD5C3F" w:rsidP="00BD5C3F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оформлен недостаточно аккуратно и в соответствии с требованиями.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 ставится если:</w:t>
      </w:r>
    </w:p>
    <w:p w:rsidR="00BD5C3F" w:rsidRPr="00BD5C3F" w:rsidRDefault="00BD5C3F" w:rsidP="00BD5C3F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</w:t>
      </w:r>
    </w:p>
    <w:p w:rsidR="00BD5C3F" w:rsidRPr="00BD5C3F" w:rsidRDefault="00BD5C3F" w:rsidP="00BD5C3F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Предпочитает отвечать на вопросы воспроизводящего характера и испытывает затруднения при ответах на воспроизводящие вопросы;</w:t>
      </w:r>
    </w:p>
    <w:p w:rsidR="00BD5C3F" w:rsidRPr="00BD5C3F" w:rsidRDefault="00BD5C3F" w:rsidP="00BD5C3F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оформлен не аккуратно или не в соответствии с требованиями.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«2» (неудовлетворительно) ставится если:</w:t>
      </w:r>
    </w:p>
    <w:p w:rsidR="00BD5C3F" w:rsidRPr="00BD5C3F" w:rsidRDefault="00BD5C3F" w:rsidP="00BD5C3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студента имеются отдельные представления об изучаемом материале, но все, же большая часть не усвоена;</w:t>
      </w:r>
    </w:p>
    <w:p w:rsidR="00BD5C3F" w:rsidRPr="00BD5C3F" w:rsidRDefault="00BD5C3F" w:rsidP="00BD5C3F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Оформленный материал не соответствует требованиям к оформлению работы.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оценки информационного сообщения: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 ставится если:</w:t>
      </w:r>
    </w:p>
    <w:p w:rsidR="00BD5C3F" w:rsidRPr="00BD5C3F" w:rsidRDefault="00BD5C3F" w:rsidP="00BD5C3F">
      <w:pPr>
        <w:numPr>
          <w:ilvl w:val="0"/>
          <w:numId w:val="2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актуальна;</w:t>
      </w:r>
    </w:p>
    <w:p w:rsidR="00BD5C3F" w:rsidRPr="00BD5C3F" w:rsidRDefault="00BD5C3F" w:rsidP="00BD5C3F">
      <w:pPr>
        <w:numPr>
          <w:ilvl w:val="0"/>
          <w:numId w:val="2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соответствует теме;</w:t>
      </w:r>
    </w:p>
    <w:p w:rsidR="00BD5C3F" w:rsidRPr="00BD5C3F" w:rsidRDefault="00BD5C3F" w:rsidP="00BD5C3F">
      <w:pPr>
        <w:numPr>
          <w:ilvl w:val="0"/>
          <w:numId w:val="2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проработан полностью;</w:t>
      </w:r>
    </w:p>
    <w:p w:rsidR="00BD5C3F" w:rsidRPr="00BD5C3F" w:rsidRDefault="00BD5C3F" w:rsidP="00BD5C3F">
      <w:pPr>
        <w:numPr>
          <w:ilvl w:val="0"/>
          <w:numId w:val="2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и полно использованы источники;</w:t>
      </w:r>
    </w:p>
    <w:p w:rsidR="00BD5C3F" w:rsidRPr="00BD5C3F" w:rsidRDefault="00BD5C3F" w:rsidP="00BD5C3F">
      <w:pPr>
        <w:numPr>
          <w:ilvl w:val="0"/>
          <w:numId w:val="23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элементов наглядности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 ставится если:</w:t>
      </w:r>
    </w:p>
    <w:p w:rsidR="00BD5C3F" w:rsidRPr="00BD5C3F" w:rsidRDefault="00BD5C3F" w:rsidP="00BD5C3F">
      <w:pPr>
        <w:numPr>
          <w:ilvl w:val="0"/>
          <w:numId w:val="24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актуальна;</w:t>
      </w:r>
    </w:p>
    <w:p w:rsidR="00BD5C3F" w:rsidRPr="00BD5C3F" w:rsidRDefault="00BD5C3F" w:rsidP="00BD5C3F">
      <w:pPr>
        <w:numPr>
          <w:ilvl w:val="0"/>
          <w:numId w:val="24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соответствует теме;</w:t>
      </w:r>
    </w:p>
    <w:p w:rsidR="00BD5C3F" w:rsidRPr="00BD5C3F" w:rsidRDefault="00BD5C3F" w:rsidP="00BD5C3F">
      <w:pPr>
        <w:numPr>
          <w:ilvl w:val="0"/>
          <w:numId w:val="24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проработан не в полном объеме;</w:t>
      </w:r>
    </w:p>
    <w:p w:rsidR="00BD5C3F" w:rsidRPr="00BD5C3F" w:rsidRDefault="00BD5C3F" w:rsidP="00BD5C3F">
      <w:pPr>
        <w:numPr>
          <w:ilvl w:val="0"/>
          <w:numId w:val="24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и полно использованы источники;</w:t>
      </w:r>
    </w:p>
    <w:p w:rsidR="00BD5C3F" w:rsidRPr="00BD5C3F" w:rsidRDefault="00BD5C3F" w:rsidP="00BD5C3F">
      <w:pPr>
        <w:numPr>
          <w:ilvl w:val="0"/>
          <w:numId w:val="24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или нет элементов наглядности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 ставится если:</w:t>
      </w:r>
    </w:p>
    <w:p w:rsidR="00BD5C3F" w:rsidRPr="00BD5C3F" w:rsidRDefault="00BD5C3F" w:rsidP="00BD5C3F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актуальна;</w:t>
      </w:r>
    </w:p>
    <w:p w:rsidR="00BD5C3F" w:rsidRPr="00BD5C3F" w:rsidRDefault="00BD5C3F" w:rsidP="00BD5C3F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не всегда соответствует теме;</w:t>
      </w:r>
    </w:p>
    <w:p w:rsidR="00BD5C3F" w:rsidRPr="00BD5C3F" w:rsidRDefault="00BD5C3F" w:rsidP="00BD5C3F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проработан не в полном объеме;</w:t>
      </w:r>
    </w:p>
    <w:p w:rsidR="00BD5C3F" w:rsidRPr="00BD5C3F" w:rsidRDefault="00BD5C3F" w:rsidP="00BD5C3F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грамотно и полно использованы источники;</w:t>
      </w:r>
    </w:p>
    <w:p w:rsidR="00BD5C3F" w:rsidRPr="00BD5C3F" w:rsidRDefault="00BD5C3F" w:rsidP="00BD5C3F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или нет элементов наглядности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Критерии оценки работы с первоисточником (учебника, книги, статьи и пр.):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конспекта, соответствие плану;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основных положений, результатов работы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автора, выводов;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лаконичность изложения мыслей студента;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схем, графическое выделение особо значимой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</w:p>
    <w:p w:rsidR="00BD5C3F" w:rsidRPr="00BD5C3F" w:rsidRDefault="00BD5C3F" w:rsidP="00BD5C3F">
      <w:pPr>
        <w:numPr>
          <w:ilvl w:val="0"/>
          <w:numId w:val="26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сдан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содержательность конспекта, соответствие плану;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основных положений, результатов работы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автора, выводов;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лаконичность изложения мыслей студента;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схем, графическое выделение особо значимой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не соответствует требованиям;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изложения;</w:t>
      </w:r>
    </w:p>
    <w:p w:rsidR="00BD5C3F" w:rsidRPr="00BD5C3F" w:rsidRDefault="00BD5C3F" w:rsidP="00BD5C3F">
      <w:pPr>
        <w:numPr>
          <w:ilvl w:val="0"/>
          <w:numId w:val="27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 сдан в срок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не всегда содержателен,  или не полностью соответствует плану;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отражение основных положений, результатов работы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автора, выводов;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ясное, лаконичное изложение мыслей;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схем, графическое выделение особо значимой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информации;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не соответствует требованиям;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 ошибки в  изложении;</w:t>
      </w:r>
    </w:p>
    <w:p w:rsidR="00BD5C3F" w:rsidRPr="00BD5C3F" w:rsidRDefault="00BD5C3F" w:rsidP="00BD5C3F">
      <w:pPr>
        <w:numPr>
          <w:ilvl w:val="0"/>
          <w:numId w:val="28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конспект сдан с нарушением срока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составления сводной (обобщающей) таблицы по теме: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структуры таблицы;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отбор информации;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обобщающего (систематизирующего, структурирующего, сравнительного) характера изложения информации;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29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сдана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 логичность структуры таблицы;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 отобрана информация;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обобщающего (систематизирующего, структурирующего, сравнительного) характера изложения информации;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30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сдана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таблицы не логична;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правильно отобрана информация;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обобщающего (систематизирующего, структурирующего, сравнительного) характера изложения информации;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 не соответствует требованиям;</w:t>
      </w:r>
    </w:p>
    <w:p w:rsidR="00BD5C3F" w:rsidRPr="00BD5C3F" w:rsidRDefault="00BD5C3F" w:rsidP="00BD5C3F">
      <w:pPr>
        <w:numPr>
          <w:ilvl w:val="0"/>
          <w:numId w:val="31"/>
        </w:num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сдана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по составлению схем: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структурированность информации;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логической связи изложенной информации;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аккуратность и грамотность изложения и представления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работы;</w:t>
      </w:r>
    </w:p>
    <w:p w:rsidR="00BD5C3F" w:rsidRPr="00BD5C3F" w:rsidRDefault="00BD5C3F" w:rsidP="00BD5C3F">
      <w:pPr>
        <w:numPr>
          <w:ilvl w:val="0"/>
          <w:numId w:val="3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сдана в срок</w:t>
      </w:r>
      <w:r w:rsidRPr="00BD5C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теме;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структурированность информации;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 логическая связь изложенной информации;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изложения и представления работы;</w:t>
      </w:r>
    </w:p>
    <w:p w:rsidR="00BD5C3F" w:rsidRPr="00BD5C3F" w:rsidRDefault="00BD5C3F" w:rsidP="00BD5C3F">
      <w:pPr>
        <w:numPr>
          <w:ilvl w:val="0"/>
          <w:numId w:val="33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сдана в срок</w:t>
      </w:r>
      <w:r w:rsidRPr="00BD5C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не соответствует теме;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структурированность информации;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 логическая связь изложенной информации;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оформления требованиям;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изложения и представления работы;</w:t>
      </w:r>
    </w:p>
    <w:p w:rsidR="00BD5C3F" w:rsidRPr="00BD5C3F" w:rsidRDefault="00BD5C3F" w:rsidP="00BD5C3F">
      <w:pPr>
        <w:numPr>
          <w:ilvl w:val="0"/>
          <w:numId w:val="34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не сдана в срок</w:t>
      </w:r>
      <w:r w:rsidRPr="00BD5C3F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5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решения ситуационных задач: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«5» (отлично)</w:t>
      </w:r>
    </w:p>
    <w:p w:rsidR="00BD5C3F" w:rsidRPr="00BD5C3F" w:rsidRDefault="00BD5C3F" w:rsidP="00BD5C3F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задачи теме;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решение задачи правильное, демонстрирует применение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аналитического и творческого подходов;</w:t>
      </w:r>
    </w:p>
    <w:p w:rsidR="00BD5C3F" w:rsidRPr="00BD5C3F" w:rsidRDefault="00BD5C3F" w:rsidP="00BD5C3F">
      <w:pPr>
        <w:numPr>
          <w:ilvl w:val="0"/>
          <w:numId w:val="36"/>
        </w:numPr>
        <w:shd w:val="clear" w:color="auto" w:fill="FFFFFF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продемонстрированы умения работы в ситуации неоднозначности и неопределенности;</w:t>
      </w:r>
    </w:p>
    <w:p w:rsidR="00BD5C3F" w:rsidRPr="00BD5C3F" w:rsidRDefault="00BD5C3F" w:rsidP="00BD5C3F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представлена на контроль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«4» (хорошо)</w:t>
      </w:r>
    </w:p>
    <w:p w:rsidR="00BD5C3F" w:rsidRPr="00BD5C3F" w:rsidRDefault="00BD5C3F" w:rsidP="00BD5C3F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задачи теме;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решение задачи не во всем правильное, допускаются незначительные ошибки;</w:t>
      </w:r>
    </w:p>
    <w:p w:rsidR="00BD5C3F" w:rsidRPr="00BD5C3F" w:rsidRDefault="00BD5C3F" w:rsidP="00BD5C3F">
      <w:pPr>
        <w:numPr>
          <w:ilvl w:val="0"/>
          <w:numId w:val="39"/>
        </w:numPr>
        <w:shd w:val="clear" w:color="auto" w:fill="FFFFFF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продемонстрированы умения работы в ситуации неоднозначности и неопределенности;</w:t>
      </w:r>
    </w:p>
    <w:p w:rsidR="00BD5C3F" w:rsidRPr="00BD5C3F" w:rsidRDefault="00BD5C3F" w:rsidP="00BD5C3F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представлена на контроль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«3» (удовлетворительно)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решение задачи неправильное, но демонстрируется попытка ее решения;</w:t>
      </w:r>
    </w:p>
    <w:p w:rsidR="00BD5C3F" w:rsidRPr="00BD5C3F" w:rsidRDefault="00BD5C3F" w:rsidP="00BD5C3F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представлена на контроль в срок.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созданию презентации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презентации состоит из отдельных этапов:</w:t>
      </w:r>
    </w:p>
    <w:p w:rsidR="00BD5C3F" w:rsidRPr="00BD5C3F" w:rsidRDefault="00BD5C3F" w:rsidP="00BD5C3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согласование с преподавателем текста доклада</w:t>
      </w:r>
    </w:p>
    <w:p w:rsidR="00BD5C3F" w:rsidRPr="00BD5C3F" w:rsidRDefault="00BD5C3F" w:rsidP="00BD5C3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структуры презентации</w:t>
      </w:r>
    </w:p>
    <w:p w:rsidR="00BD5C3F" w:rsidRPr="00BD5C3F" w:rsidRDefault="00BD5C3F" w:rsidP="00BD5C3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в 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</w:p>
    <w:p w:rsidR="00BD5C3F" w:rsidRPr="00BD5C3F" w:rsidRDefault="00BD5C3F" w:rsidP="00BD5C3F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презентации и репетиция доклада.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производится подготовка и согласование с преподавателем текста доклада.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втором этапе производится разработка структуры компьютерной презентации. Учащийся составляет варианты сценария представления результатов собственной деятельности и выбирает наиболее подходящий.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третьем этапе он создает  выбранный вариант презентации  в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четвертом  этапе  производится согласование презентации и репетиция доклада.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доклада - 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вопросы, возникшие после презентации.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проведения всех четырех этапов выставляется итоговая оценка.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формированию компьютерной презентации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 должна содержать начальный и конечный слайды;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компьютерной презентации должна включать оглавление, основную и резюмирующую части;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слайд должен быть логически связан с предыдущим и последующим;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должны содержать минимум текста (на каждом не более 10 строк);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доклад выступающего студента);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для представления доклад должен отвечать следующим требованиям: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доклада должна быть сформулирована в начале выступления;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выступающий должен хорошо знать материал по теме своего выступления, быстро и свободно ориентироваться в нем;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недопустимо читать текст со слайдов или повторять наизусть то, что показано на слайде;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докладчика должна быть четкой, умеренного темпа;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докладчику во время выступления разрешается держать в руках листок с тезисами своего выступления, в который он имеет право заглядывать;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 должен иметь зрительный контакт с аудиторией;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выступления докладчик должен оперативно и по существу отвечать на все вопросы аудитории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.Оценивание презентации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Оцениванию подвергаются все этапы презентации: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 компьютерная презентация, т.е. ее содержание и оформление;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на вопросы аудитории.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выполнения презентации включают содержательную и  организационную стороны, речевое оформление. Количество баллов определяется путем соответствия показателей: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соответствие – 2 балла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Частичное соответствие – 1 балл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– 0 баллов.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оценивания прекращается, если студент превышает временной лимит презентации.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студентов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выполнения проекта имеет возможность получить консультацию по реализации логической технологической цепочки: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Выбор темы презентации;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Составление плана работы;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Сбор информации и материалов;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Анализ, классификация и обобщение собранной информации;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Оформление результатов презентации;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Презентация.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составлению кроссвордов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– игра-задача, в которой фигура из рядов пустых клеток заполняется перекрещивающимися словами со значениями, заданными по условиям игры.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составления кроссворда по заданной теме нужно найти информацию с разных источников (сеть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энциклопедии, практические пособия, учебная литература), изучить ее и составить в рукописном варианте или пользуясь  одним из программных средств: 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Excel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  составляется индивидуально.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представлена на бумаге формата А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(компьютерном) или рукописном варианте.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 работу сдать к указанному сроку.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92" w:right="142" w:firstLine="6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при составлении кроссвордов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наличие "плашек" (незаполненных клеток) в сетке кроссворда.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случайные буквосочетания и пересечения.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Загаданные слова должны быть именами существительными в именительном падеже единственного числа.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Двухбуквенные слова должны иметь два пересечения.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Трехбуквенные слова должны иметь не менее двух пересечений.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аббревиатуры, сокращения.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рекомендуется большое количество двухбуквенных слов.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тексты должны быть написаны разборчиво, желательно отпечатаны.</w:t>
      </w:r>
    </w:p>
    <w:p w:rsidR="00BD5C3F" w:rsidRPr="00BD5C3F" w:rsidRDefault="00BD5C3F" w:rsidP="00BD5C3F">
      <w:pPr>
        <w:numPr>
          <w:ilvl w:val="0"/>
          <w:numId w:val="43"/>
        </w:numPr>
        <w:shd w:val="clear" w:color="auto" w:fill="FFFFFF"/>
        <w:spacing w:after="0" w:line="240" w:lineRule="auto"/>
        <w:ind w:left="426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листе должна быть фамилия автора, а также название данного кроссворда.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кроссворда:</w:t>
      </w:r>
    </w:p>
    <w:p w:rsidR="00BD5C3F" w:rsidRPr="00BD5C3F" w:rsidRDefault="00BD5C3F" w:rsidP="00BD5C3F">
      <w:pPr>
        <w:numPr>
          <w:ilvl w:val="0"/>
          <w:numId w:val="44"/>
        </w:numPr>
        <w:shd w:val="clear" w:color="auto" w:fill="FFFFFF"/>
        <w:spacing w:after="0" w:line="240" w:lineRule="auto"/>
        <w:ind w:left="850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кроссворда должен быть четким.</w:t>
      </w:r>
    </w:p>
    <w:p w:rsidR="00BD5C3F" w:rsidRPr="00BD5C3F" w:rsidRDefault="00BD5C3F" w:rsidP="00BD5C3F">
      <w:pPr>
        <w:numPr>
          <w:ilvl w:val="0"/>
          <w:numId w:val="44"/>
        </w:numPr>
        <w:shd w:val="clear" w:color="auto" w:fill="FFFFFF"/>
        <w:spacing w:after="0" w:line="240" w:lineRule="auto"/>
        <w:ind w:left="850" w:righ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 кроссворда должна быть пустой только с цифрами позиций слов-ответов.              </w:t>
      </w:r>
    </w:p>
    <w:p w:rsidR="00BD5C3F" w:rsidRPr="00BD5C3F" w:rsidRDefault="00BD5C3F" w:rsidP="00BD5C3F">
      <w:pPr>
        <w:numPr>
          <w:ilvl w:val="0"/>
          <w:numId w:val="44"/>
        </w:numPr>
        <w:shd w:val="clear" w:color="auto" w:fill="FFFFFF"/>
        <w:spacing w:after="0" w:line="240" w:lineRule="auto"/>
        <w:ind w:left="850"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кроссворд публикуются на отдельном листе.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условий.</w:t>
      </w:r>
    </w:p>
    <w:p w:rsidR="00BD5C3F" w:rsidRPr="00BD5C3F" w:rsidRDefault="00BD5C3F" w:rsidP="00BD5C3F">
      <w:pPr>
        <w:numPr>
          <w:ilvl w:val="0"/>
          <w:numId w:val="44"/>
        </w:numPr>
        <w:shd w:val="clear" w:color="auto" w:fill="FFFFFF"/>
        <w:spacing w:after="0" w:line="240" w:lineRule="auto"/>
        <w:ind w:left="850"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работы: 4 листа, нумерация страниц – снизу, справа;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лист – титульный (</w:t>
      </w:r>
      <w:r w:rsidRPr="00BD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1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лист – сетка кроссворда (без ответов),  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лист – вопросы,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070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лист – ответы и используемые источники (пример оформления – стр. 28).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кроссворда в MS </w:t>
      </w:r>
      <w:proofErr w:type="spellStart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Word</w:t>
      </w:r>
      <w:proofErr w:type="spellEnd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сетки графическим методом; при  этом все элементы должны быть сгруппированы.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сетки табличным методом; при этом границы ненужных ячеек стираются.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Номера либо вставляют непосредственно в ячейки, либо записывают рядом  с соответствующими ячейками.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Задания к кроссворду могут быть расположены обычным способом или оформлены в виде выносок к соответствующим клеткам.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Задания к кроссворду должны быть грамотно сформулированы.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Кроссворд на странице должен быть  наглядно оформлен и правильно расположен.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Создание кроссворда в </w:t>
      </w:r>
      <w:proofErr w:type="spellStart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Microsoft</w:t>
      </w:r>
      <w:proofErr w:type="spellEnd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Excel</w:t>
      </w:r>
      <w:proofErr w:type="spellEnd"/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Сетка кроссворда создается путем обозначения границ ячеек и настройки их ширины и высоты таким образом, чтобы они получились квадратными.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Задания к кроссворду могут быть расположены обычным образом или оформлены в виде примечаний к ячейкам, в которых находится нумерация.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Проверка правильности разгадывания кроссворда может быть осуществлена с помощью условного форматирования (например, если в ячейку введена правильная цифра, то ячейка заливается определенным цветом).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Задания к кроссворду должны быть грамотно сформулированы.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Кроссворд на рабочем листе должен быть  наглядно оформлен и правильно расположен.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Наличие проверки правильности решения кроссворда.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92" w:right="142" w:firstLine="61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условий (толкований) кроссворда:</w:t>
      </w:r>
    </w:p>
    <w:p w:rsidR="00BD5C3F" w:rsidRPr="00BD5C3F" w:rsidRDefault="00BD5C3F" w:rsidP="00BD5C3F">
      <w:pPr>
        <w:numPr>
          <w:ilvl w:val="0"/>
          <w:numId w:val="45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быть строго лаконичными. Не следует делать их пространными, излишне исчерпывающими, многословными, несущими избыточную информацию.</w:t>
      </w:r>
    </w:p>
    <w:p w:rsidR="00BD5C3F" w:rsidRPr="00BD5C3F" w:rsidRDefault="00BD5C3F" w:rsidP="00BD5C3F">
      <w:pPr>
        <w:numPr>
          <w:ilvl w:val="0"/>
          <w:numId w:val="45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подать слово с наименее известной стороны.</w:t>
      </w:r>
    </w:p>
    <w:p w:rsidR="00BD5C3F" w:rsidRPr="00BD5C3F" w:rsidRDefault="00BD5C3F" w:rsidP="00BD5C3F">
      <w:pPr>
        <w:numPr>
          <w:ilvl w:val="0"/>
          <w:numId w:val="45"/>
        </w:numPr>
        <w:shd w:val="clear" w:color="auto" w:fill="FFFFFF"/>
        <w:spacing w:after="0" w:line="240" w:lineRule="auto"/>
        <w:ind w:left="426" w:righ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Просмотрите словари: возможно, в одном из них и окажется наилучшее определение. В определениях не должно быть однокоренных слов.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деятельности по составлению кроссворда.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с какой целью составляется кроссворд.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и изучить лексико-грамматический материал по теме в учебнике.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и выбрать вид кроссворда.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составные части кроссворда.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дополнительный материал по теме.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список слов раздельно по направлениям.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условия (текст) кроссворда.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орфографию текста, соответствие нумерации.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готовый кроссворд.</w:t>
      </w:r>
    </w:p>
    <w:p w:rsidR="00BD5C3F" w:rsidRPr="00BD5C3F" w:rsidRDefault="00BD5C3F" w:rsidP="00BD5C3F">
      <w:pPr>
        <w:numPr>
          <w:ilvl w:val="0"/>
          <w:numId w:val="46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Продумать защиту проекта-кроссворда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составлению тестов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9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пробное задание, исследование, испытание. Для составления тестов необходимо найти информацию из разных источников (сеть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энциклопедии, практические пособия, учебная литература), изучить ее и подобрать задания, отражающие основные моменты  по заданной теме.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создается индивидуально.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должна быть представлена на бумаге формата А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печатном (компьютерном) варианте.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Выполненную работу сдать к указанному сроку.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деятельности по составлению тестов.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с какой целью составляется тест.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и изучить материал по теме в различных источниках (сеть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энциклопедии, практические пособия, учебная литература).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Просмотреть и выбрать форму теста.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количество вопросов в тесте.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вопросы и подобрать варианты ответов.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инструкцию к выполнению теста.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орфографию текста, соответствие нумерации.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готовый тест.</w:t>
      </w:r>
    </w:p>
    <w:p w:rsidR="00BD5C3F" w:rsidRPr="00BD5C3F" w:rsidRDefault="00BD5C3F" w:rsidP="00BD5C3F">
      <w:pPr>
        <w:numPr>
          <w:ilvl w:val="0"/>
          <w:numId w:val="47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бланк ответов  к тесту.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left="284" w:firstLine="234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тестовых заданий</w:t>
      </w:r>
    </w:p>
    <w:p w:rsidR="00BD5C3F" w:rsidRPr="00BD5C3F" w:rsidRDefault="00BD5C3F" w:rsidP="00BD5C3F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закрытой формы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выбирают правильный ответ из данного набора ответов к тексту задания;</w:t>
      </w:r>
    </w:p>
    <w:p w:rsidR="00BD5C3F" w:rsidRPr="00BD5C3F" w:rsidRDefault="00BD5C3F" w:rsidP="00BD5C3F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открытой формы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 при выполнении самостоятельного формулирования ответа;</w:t>
      </w:r>
    </w:p>
    <w:p w:rsidR="00BD5C3F" w:rsidRPr="00BD5C3F" w:rsidRDefault="00BD5C3F" w:rsidP="00BD5C3F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соответствие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выполнение которых связано с установлением соответствия между элементами двух множеств;</w:t>
      </w:r>
    </w:p>
    <w:p w:rsidR="00BD5C3F" w:rsidRPr="00BD5C3F" w:rsidRDefault="00BD5C3F" w:rsidP="00BD5C3F">
      <w:pPr>
        <w:numPr>
          <w:ilvl w:val="0"/>
          <w:numId w:val="48"/>
        </w:numPr>
        <w:shd w:val="clear" w:color="auto" w:fill="FFFFFF"/>
        <w:spacing w:after="0" w:line="240" w:lineRule="auto"/>
        <w:ind w:left="284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па установление правильной последовательности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требуется указать порядок действий или процессов, перечисленных в задании.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к составлению тестов</w:t>
      </w:r>
    </w:p>
    <w:p w:rsidR="00BD5C3F" w:rsidRPr="00BD5C3F" w:rsidRDefault="00BD5C3F" w:rsidP="00BD5C3F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прибегать к формулированию задания на воспроизведение, если вместо него может быть предложена качественная или количественная задача;</w:t>
      </w:r>
    </w:p>
    <w:p w:rsidR="00BD5C3F" w:rsidRPr="00BD5C3F" w:rsidRDefault="00BD5C3F" w:rsidP="00BD5C3F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стремиться к только словесному формированию вопросов. При использовании рисунков, схем, графиков и др. значительно сокращается текст вопроса и в то же время повышается выразительность задачи;</w:t>
      </w:r>
    </w:p>
    <w:p w:rsidR="00BD5C3F" w:rsidRPr="00BD5C3F" w:rsidRDefault="00BD5C3F" w:rsidP="00BD5C3F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предпочитайте в формулировках не констатацию фактов, а выявление причинно-следственных связей;</w:t>
      </w:r>
    </w:p>
    <w:p w:rsidR="00BD5C3F" w:rsidRPr="00BD5C3F" w:rsidRDefault="00BD5C3F" w:rsidP="00BD5C3F">
      <w:pPr>
        <w:numPr>
          <w:ilvl w:val="0"/>
          <w:numId w:val="4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однообразных формулировок;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при составлении теста: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Строгое соответствие источникам информации, которыми пользуются учащиеся (соответствие содержанию и объему полученной ими информации).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Простота (задание должно требовать от испытуемого решения только одного вопроса).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Однозначность задания (формулировка вопроса должна исчерпывающим образом разъяснять поставленную перед испытуемым задачу, причем язык и термины, способы и индексация обозначений, графические изображения и иллюстрации задания и ответов к нему должны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безусловно и однозначно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понятны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всеми учащимися).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Предпочтительнее подробный вопрос (задание) и лаконичные ответы.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5)</w:t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Идентичность всех ответов по форме, содержанию, объему, количеству представленных позиций.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Оптимальное количество вариантов ответа — четыре-пять.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Грамматическое и логическое соответствие ответов вопросу (заданию).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8)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Совершенно неприемлемы абсурдные, очевидно неправильные ответы.</w:t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теста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Нумерация страниц - снизу, справа;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лист – титульный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…  лист – содержание теста;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лист – список используемой литературы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составлению конспекта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Выделите главное, составьте план;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BD5C3F" w:rsidRPr="00BD5C3F" w:rsidRDefault="00BD5C3F" w:rsidP="00BD5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О бухгалтерском учете: Федеральный закон от 6 декабря 2011 г. № 402-ФЗ.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ПБУ 1/08: Учетная политика организации. Положение по бухгалтерскому учету, утв. приказом Минфина России от 6 октября 2008 г. № 106н.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ПБУ 2/2008 Учет договоров строительного подряда. Положение по бухгалтерскому учету, утв. приказом Минфина России от 24 октября 2008 г. № 116н.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ПБУ 3/2006: Учет активов и обязательств, стоимость которых выражена в иностранной валюте. Положение по бухгалтерскому учету, утв. приказом Минфина России от 27 ноября 2006 г. № 154н.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ПБУ 4/99: Бухгалтерская отчетность организации. Положение по бухгалтерскому учету, утв. приказом Минфина России от 6 июля 1999г. № 43н.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ПБУ 5/01: Учет материально-производственных запасов. Положение по бухгалтерскому учету, утв. приказом Минфина России от 9 июня 2001 г. № 44н.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ПБУ 6/01: Учет ОС. Положение по бухгалтерскому учету, утв. приказом Минфина России от 30 марта 2001 г. № 26н.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ПБУ 7/98: События после отчетной даты. Положение по бухгалтерскому учету, утв. приказом Минфина России от 25 ноября 1998 г. № 56н.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ПБУ 8/01: Оценочные обязательства, условные обязательства и условные активы. Положение по бухгалтерскому учету, утв. приказом Минфина России от 13 декабря 2010г.  № 96н.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ПБУ 9/99: Доходы организации. Положение по бухгалтерскому учету, утв. приказом Минфина России от 6 мая 1999 г. № 32н.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ПБУ 10/99: Расходы организации. Положение по бухгалтерскому учету, утв. приказом Минфина России от 6 мая 1999 г. № 33н.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ПБУ 11/2008: Информация об связанных сторонах. Положение по бухгалтерскому учету, утв. приказом Минфина России от 29 апреля 2008 г. № 48н.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ПБУ 12/2010: Информация по сегментам. Положение по бухгалтерскому учету, утв. приказом Минфина России от 8 ноября 2010 г. № 143н.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ПБУ 13/2000: Учет государственной помощи. Положение по бухгалтерскому учету, утв. приказом Минфина России от 16 октября 2000 г. № 92н.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 ПБУ 14/2007. Учет нематериальных активов. Положение по бухгалтерскому учету, утв. приказом Минфина России от 27 декабря 2007 г. №153н.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 ПБУ 15/08. Учет расходов по займам и кредитам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по бухгалтерскому учету, утв. приказом Минфина России от 6 октября 2008 г.  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107н.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 ПБУ 16/02. Информация по прекращаемой деятельности. Положение по бухгалтерскому учету, утв. приказом Минфина России от 2 июля 2002 г. № 66н.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 ПБУ 17/02. Учет расходов на научно-исследовательские, опытно-конструкторские и технологические работы. Положение по бухгалтерскому учету, утв. приказом Минфина России от 19 ноября 2002 г. № 115н.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 ПБУ 18/02. Учет расчетов по налогу на прибыль. Положение по бухгалтерскому учету, утв. приказом Минфина России от 19 ноября 2002 г.         № 114н.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 ПБУ 19/02. Учет финансовых вложений. Положение по бухгалтерскому учету, утв. приказом Минфина России от 10 декабря 2002 г. № 126н.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 ПБУ 20/03. Информация об участии в совместной деятельности. Положение по бухгалтерскому учету, утв. приказом Минфина России от 24 ноября 2003 г.     № 105н.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ПБУ 22/10. Исправление ошибок в бухгалтерском учете и отчетности. Положение по бухгалтерскому учету, утв. приказом Минфина России от 28 июня 2010 г. № 63н.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ПБУ 23/11. Отчет о движении денежных средств. Положение по бухгалтерскому учету, утв. приказом Минфина России от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2011 г. № 11н.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Положение по бухгалтерскому учету долгосрочных инвестиций, утв. приказом Минфина России от 30 декабря 1993 г. № 160.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 утверждении методических указаний по бухгалтерскому учету специального инструмента, специальных приспособлений, специального оборудования и специальной одежды. Положение по бухгалтерскому учету, утв. приказом Минфина России от 26 декабря 2002 г. № 135н.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Об утверждении методических указаний по бухгалтерскому учету ОС. Положение по бухгалтерскому учету, утв. приказом Минфина России от 13 октября 2003 г. № 91н.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. Положение по ведению бухгалтерского учета и бухгалтерской отчетности                в Российской Федерации, утв. приказом Минфина России от 29 июля 1998 № 34н.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План счетов бухгалтерского учета финансово-хозяйственной деятельности предприятий и инструкция по его применению, утв. приказом Минфина России от 31 октября 2000 г. № 94н.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.Бабаев Ю.А. Теория бухгалтерского учета, учеб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пособие. М.: ТК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«Проспект», 2011.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.Бухгалтерский учет на предприятиях торговли: учебник / А.Ю. Бабаев, Л.Г. Макарова, Ю.А. Оболенская, А.М. Петров, Ю.Н.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Самохвалова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ТК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Велби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Изд-во «Проспект».2012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.Козлова Е.П., Бабченко Т.Н., Галанина Е.Н. Бухгалтерский учет. М.: Финансы и статистика, 2011.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 .Палий В.Ф. Современный бухгалтерский учет. М.: Изд-во «Бухгалтерский учет», 2012.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 .Соколов Я.В. Основы теории бухгалтерского учета. М.: Финансы и статистика, 200716.Соколов Я.В., Патров В.В., Карзаева Н.Н. Новый план счетов и основы ведения бухгалтерского учета. М.: Финансы и статистика, 2012.</w:t>
      </w:r>
    </w:p>
    <w:p w:rsidR="00BD5C3F" w:rsidRPr="00BD5C3F" w:rsidRDefault="00BD5C3F" w:rsidP="00BD5C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.Щербаков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В.И.Бухгалтерский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учет в предприятиях оптовой и розничной торговли. М. Фору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Инфра,2013.</w:t>
      </w:r>
    </w:p>
    <w:p w:rsidR="00BD5C3F" w:rsidRPr="00BD5C3F" w:rsidRDefault="00BD5C3F" w:rsidP="00BD5C3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– ресурсы: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http://www.garant.spb.ru/club - «Бухгалтер-клуб» на сайте «Гарант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интернэшнл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http://www.lexaudit.ru/ - «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Аудит», статьи аудит, бухучет, налоги.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http://www.gaap.ru/biblio/audit - Аудит – аналитические статьи, методические рекомендации.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http://www.kadis.ru/ - Библиотека бухгалтера, информационный центр «Кадис».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http://www.audit-it.ru/ - Бухгалтерский учет, налогообложение и аудит в России. Подборка статей 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http://www.consulting.ru/ - Интернет - еженедельник, посвященный международным стандартам бухгалтерского учета, систем автоматизации, реформе стандартов бухучета в России. Статьи и информационные материалы,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Доступны выпуски с 1998 г.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http://www.buhgalteria.ru/ - </w:t>
      </w:r>
      <w:proofErr w:type="gram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</w:t>
      </w:r>
      <w:proofErr w:type="gram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портал, содержащий аналитические и правовые материалы по различным аспектам бухучета и налогообложения. Действующие форумы по проблемам бухучета.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http://www.icar.ru/ -  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Междунарордный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реформы системы бухгалтерского учета (МЦРСБУ),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Center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Accounting</w:t>
      </w:r>
      <w:proofErr w:type="spellEnd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Reform</w:t>
      </w:r>
      <w:proofErr w:type="spellEnd"/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http://www.buh.ru/ - Ресурс для бухгалтеров.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http://www.buh.1c.ru/ - Ресурс для бухгалтеров.</w:t>
      </w:r>
    </w:p>
    <w:p w:rsidR="00BD5C3F" w:rsidRPr="00BD5C3F" w:rsidRDefault="00BD5C3F" w:rsidP="00BD5C3F">
      <w:pPr>
        <w:numPr>
          <w:ilvl w:val="0"/>
          <w:numId w:val="50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http://www.tacis-accounting.ru/ - Реформа бухгалтерского учета в России.</w:t>
      </w:r>
    </w:p>
    <w:p w:rsidR="009A3E1A" w:rsidRDefault="009A3E1A"/>
    <w:sectPr w:rsidR="009A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5B"/>
    <w:multiLevelType w:val="multilevel"/>
    <w:tmpl w:val="06CC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12BB"/>
    <w:multiLevelType w:val="multilevel"/>
    <w:tmpl w:val="9224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C5592"/>
    <w:multiLevelType w:val="multilevel"/>
    <w:tmpl w:val="206A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011BC"/>
    <w:multiLevelType w:val="multilevel"/>
    <w:tmpl w:val="2F6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03612"/>
    <w:multiLevelType w:val="multilevel"/>
    <w:tmpl w:val="09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40497"/>
    <w:multiLevelType w:val="multilevel"/>
    <w:tmpl w:val="8C76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C6FD2"/>
    <w:multiLevelType w:val="multilevel"/>
    <w:tmpl w:val="3BD4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100FB"/>
    <w:multiLevelType w:val="multilevel"/>
    <w:tmpl w:val="9478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F7E42"/>
    <w:multiLevelType w:val="multilevel"/>
    <w:tmpl w:val="E69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0536C"/>
    <w:multiLevelType w:val="multilevel"/>
    <w:tmpl w:val="499C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4063D"/>
    <w:multiLevelType w:val="multilevel"/>
    <w:tmpl w:val="0CC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C827A0"/>
    <w:multiLevelType w:val="multilevel"/>
    <w:tmpl w:val="9FA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74238"/>
    <w:multiLevelType w:val="multilevel"/>
    <w:tmpl w:val="293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FE205B"/>
    <w:multiLevelType w:val="multilevel"/>
    <w:tmpl w:val="F3E63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D6838"/>
    <w:multiLevelType w:val="multilevel"/>
    <w:tmpl w:val="D406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7244D"/>
    <w:multiLevelType w:val="multilevel"/>
    <w:tmpl w:val="C96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AD30E0"/>
    <w:multiLevelType w:val="multilevel"/>
    <w:tmpl w:val="769C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A2C6B"/>
    <w:multiLevelType w:val="multilevel"/>
    <w:tmpl w:val="845A1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113EDF"/>
    <w:multiLevelType w:val="multilevel"/>
    <w:tmpl w:val="4A7C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A561F0"/>
    <w:multiLevelType w:val="multilevel"/>
    <w:tmpl w:val="217C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984BAE"/>
    <w:multiLevelType w:val="multilevel"/>
    <w:tmpl w:val="1E2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4911FB"/>
    <w:multiLevelType w:val="multilevel"/>
    <w:tmpl w:val="1DBA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497C40"/>
    <w:multiLevelType w:val="multilevel"/>
    <w:tmpl w:val="D844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22588C"/>
    <w:multiLevelType w:val="multilevel"/>
    <w:tmpl w:val="72E2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A0426"/>
    <w:multiLevelType w:val="multilevel"/>
    <w:tmpl w:val="9FD6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4F27C9"/>
    <w:multiLevelType w:val="multilevel"/>
    <w:tmpl w:val="EE38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80084B"/>
    <w:multiLevelType w:val="multilevel"/>
    <w:tmpl w:val="B63A51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8E152F"/>
    <w:multiLevelType w:val="multilevel"/>
    <w:tmpl w:val="D208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B42D0D"/>
    <w:multiLevelType w:val="multilevel"/>
    <w:tmpl w:val="1F2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3D1530"/>
    <w:multiLevelType w:val="multilevel"/>
    <w:tmpl w:val="E908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4535B8"/>
    <w:multiLevelType w:val="multilevel"/>
    <w:tmpl w:val="FF26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9646C"/>
    <w:multiLevelType w:val="multilevel"/>
    <w:tmpl w:val="95A6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B01118"/>
    <w:multiLevelType w:val="multilevel"/>
    <w:tmpl w:val="DFEE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BD73EC"/>
    <w:multiLevelType w:val="multilevel"/>
    <w:tmpl w:val="DEF2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7E665C"/>
    <w:multiLevelType w:val="multilevel"/>
    <w:tmpl w:val="55DE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2E34D5"/>
    <w:multiLevelType w:val="multilevel"/>
    <w:tmpl w:val="0FDE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B14CE4"/>
    <w:multiLevelType w:val="multilevel"/>
    <w:tmpl w:val="0A36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4A76D6"/>
    <w:multiLevelType w:val="multilevel"/>
    <w:tmpl w:val="8CB6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DD7224"/>
    <w:multiLevelType w:val="multilevel"/>
    <w:tmpl w:val="1C9E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56714"/>
    <w:multiLevelType w:val="multilevel"/>
    <w:tmpl w:val="75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4B1EF8"/>
    <w:multiLevelType w:val="multilevel"/>
    <w:tmpl w:val="72D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37067"/>
    <w:multiLevelType w:val="multilevel"/>
    <w:tmpl w:val="D62C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731AD"/>
    <w:multiLevelType w:val="multilevel"/>
    <w:tmpl w:val="DB0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FE6BF5"/>
    <w:multiLevelType w:val="multilevel"/>
    <w:tmpl w:val="E346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C5AD2"/>
    <w:multiLevelType w:val="multilevel"/>
    <w:tmpl w:val="F60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E1D6A"/>
    <w:multiLevelType w:val="multilevel"/>
    <w:tmpl w:val="4F0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3D27A3"/>
    <w:multiLevelType w:val="multilevel"/>
    <w:tmpl w:val="8BFC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FD2A8F"/>
    <w:multiLevelType w:val="multilevel"/>
    <w:tmpl w:val="C73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A36D44"/>
    <w:multiLevelType w:val="multilevel"/>
    <w:tmpl w:val="471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E85575"/>
    <w:multiLevelType w:val="multilevel"/>
    <w:tmpl w:val="6D68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1"/>
  </w:num>
  <w:num w:numId="3">
    <w:abstractNumId w:val="28"/>
  </w:num>
  <w:num w:numId="4">
    <w:abstractNumId w:val="12"/>
  </w:num>
  <w:num w:numId="5">
    <w:abstractNumId w:val="16"/>
  </w:num>
  <w:num w:numId="6">
    <w:abstractNumId w:val="33"/>
  </w:num>
  <w:num w:numId="7">
    <w:abstractNumId w:val="1"/>
  </w:num>
  <w:num w:numId="8">
    <w:abstractNumId w:val="32"/>
  </w:num>
  <w:num w:numId="9">
    <w:abstractNumId w:val="7"/>
  </w:num>
  <w:num w:numId="10">
    <w:abstractNumId w:val="47"/>
  </w:num>
  <w:num w:numId="11">
    <w:abstractNumId w:val="34"/>
  </w:num>
  <w:num w:numId="12">
    <w:abstractNumId w:val="43"/>
  </w:num>
  <w:num w:numId="13">
    <w:abstractNumId w:val="21"/>
  </w:num>
  <w:num w:numId="14">
    <w:abstractNumId w:val="35"/>
  </w:num>
  <w:num w:numId="15">
    <w:abstractNumId w:val="4"/>
  </w:num>
  <w:num w:numId="16">
    <w:abstractNumId w:val="9"/>
  </w:num>
  <w:num w:numId="17">
    <w:abstractNumId w:val="26"/>
  </w:num>
  <w:num w:numId="18">
    <w:abstractNumId w:val="10"/>
  </w:num>
  <w:num w:numId="19">
    <w:abstractNumId w:val="37"/>
  </w:num>
  <w:num w:numId="20">
    <w:abstractNumId w:val="30"/>
  </w:num>
  <w:num w:numId="21">
    <w:abstractNumId w:val="14"/>
  </w:num>
  <w:num w:numId="22">
    <w:abstractNumId w:val="29"/>
  </w:num>
  <w:num w:numId="23">
    <w:abstractNumId w:val="8"/>
  </w:num>
  <w:num w:numId="24">
    <w:abstractNumId w:val="39"/>
  </w:num>
  <w:num w:numId="25">
    <w:abstractNumId w:val="23"/>
  </w:num>
  <w:num w:numId="26">
    <w:abstractNumId w:val="42"/>
  </w:num>
  <w:num w:numId="27">
    <w:abstractNumId w:val="11"/>
  </w:num>
  <w:num w:numId="28">
    <w:abstractNumId w:val="2"/>
  </w:num>
  <w:num w:numId="29">
    <w:abstractNumId w:val="19"/>
  </w:num>
  <w:num w:numId="30">
    <w:abstractNumId w:val="40"/>
  </w:num>
  <w:num w:numId="31">
    <w:abstractNumId w:val="5"/>
  </w:num>
  <w:num w:numId="32">
    <w:abstractNumId w:val="25"/>
  </w:num>
  <w:num w:numId="33">
    <w:abstractNumId w:val="18"/>
  </w:num>
  <w:num w:numId="34">
    <w:abstractNumId w:val="45"/>
  </w:num>
  <w:num w:numId="35">
    <w:abstractNumId w:val="15"/>
  </w:num>
  <w:num w:numId="36">
    <w:abstractNumId w:val="41"/>
  </w:num>
  <w:num w:numId="37">
    <w:abstractNumId w:val="36"/>
  </w:num>
  <w:num w:numId="38">
    <w:abstractNumId w:val="38"/>
  </w:num>
  <w:num w:numId="39">
    <w:abstractNumId w:val="6"/>
  </w:num>
  <w:num w:numId="40">
    <w:abstractNumId w:val="20"/>
  </w:num>
  <w:num w:numId="41">
    <w:abstractNumId w:val="27"/>
  </w:num>
  <w:num w:numId="42">
    <w:abstractNumId w:val="13"/>
  </w:num>
  <w:num w:numId="43">
    <w:abstractNumId w:val="3"/>
  </w:num>
  <w:num w:numId="44">
    <w:abstractNumId w:val="22"/>
  </w:num>
  <w:num w:numId="45">
    <w:abstractNumId w:val="46"/>
  </w:num>
  <w:num w:numId="46">
    <w:abstractNumId w:val="0"/>
  </w:num>
  <w:num w:numId="47">
    <w:abstractNumId w:val="17"/>
  </w:num>
  <w:num w:numId="48">
    <w:abstractNumId w:val="48"/>
  </w:num>
  <w:num w:numId="49">
    <w:abstractNumId w:val="49"/>
  </w:num>
  <w:num w:numId="50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F"/>
    <w:rsid w:val="009A3E1A"/>
    <w:rsid w:val="00BD123F"/>
    <w:rsid w:val="00B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2020-11-12T03:50:00Z</dcterms:created>
  <dcterms:modified xsi:type="dcterms:W3CDTF">2020-11-12T03:50:00Z</dcterms:modified>
</cp:coreProperties>
</file>