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55" w:rsidRDefault="00475055" w:rsidP="00475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ОП. 03Техническое оснащение и организация рабочего места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5055" w:rsidRDefault="00FF1D84" w:rsidP="0047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475055">
        <w:rPr>
          <w:rFonts w:ascii="Times New Roman" w:hAnsi="Times New Roman"/>
          <w:b/>
          <w:sz w:val="28"/>
          <w:szCs w:val="28"/>
        </w:rPr>
        <w:t>.11.2020. (6час)</w:t>
      </w:r>
      <w:r w:rsidR="00475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5055" w:rsidRDefault="00475055" w:rsidP="004750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475055" w:rsidRDefault="00475055" w:rsidP="004750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75055" w:rsidRDefault="00475055" w:rsidP="004750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Тема 1.2 </w:t>
      </w:r>
      <w:r>
        <w:rPr>
          <w:rFonts w:ascii="Times New Roman" w:hAnsi="Times New Roman"/>
          <w:b/>
          <w:i/>
          <w:sz w:val="28"/>
          <w:szCs w:val="28"/>
        </w:rPr>
        <w:t>Принципы организации кулинарного и кондитерского производства</w:t>
      </w:r>
    </w:p>
    <w:p w:rsidR="00475055" w:rsidRPr="00475055" w:rsidRDefault="00475055" w:rsidP="00475055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75055">
        <w:rPr>
          <w:rFonts w:ascii="Times New Roman" w:eastAsia="MS Mincho" w:hAnsi="Times New Roman"/>
          <w:b/>
          <w:sz w:val="28"/>
          <w:szCs w:val="28"/>
          <w:lang w:eastAsia="ru-RU"/>
        </w:rPr>
        <w:t>1.</w:t>
      </w:r>
      <w:r w:rsidRPr="00475055"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</w:r>
    </w:p>
    <w:p w:rsidR="00475055" w:rsidRPr="00475055" w:rsidRDefault="00475055" w:rsidP="00475055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75055">
        <w:rPr>
          <w:rFonts w:ascii="Times New Roman" w:eastAsia="MS Mincho" w:hAnsi="Times New Roman"/>
          <w:b/>
          <w:sz w:val="28"/>
          <w:szCs w:val="28"/>
          <w:lang w:eastAsia="ru-RU"/>
        </w:rPr>
        <w:t>2.</w:t>
      </w:r>
      <w:r w:rsidRPr="00475055">
        <w:rPr>
          <w:rFonts w:ascii="Times New Roman" w:eastAsia="MS Mincho" w:hAnsi="Times New Roman"/>
          <w:b/>
          <w:sz w:val="28"/>
          <w:szCs w:val="28"/>
          <w:lang w:eastAsia="ru-RU"/>
        </w:rPr>
        <w:tab/>
        <w:t>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организации рабочих мест в суповом и соусном отделениях</w:t>
      </w:r>
    </w:p>
    <w:p w:rsidR="00475055" w:rsidRPr="00475055" w:rsidRDefault="00475055" w:rsidP="00475055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75055">
        <w:rPr>
          <w:rFonts w:ascii="Times New Roman" w:eastAsia="MS Mincho" w:hAnsi="Times New Roman"/>
          <w:b/>
          <w:sz w:val="28"/>
          <w:szCs w:val="28"/>
          <w:lang w:eastAsia="ru-RU"/>
        </w:rPr>
        <w:t>3.</w:t>
      </w:r>
      <w:r w:rsidRPr="00475055"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</w:r>
    </w:p>
    <w:p w:rsidR="00475055" w:rsidRPr="00475055" w:rsidRDefault="00475055" w:rsidP="00475055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75055">
        <w:rPr>
          <w:rFonts w:ascii="Times New Roman" w:eastAsia="MS Mincho" w:hAnsi="Times New Roman"/>
          <w:b/>
          <w:sz w:val="28"/>
          <w:szCs w:val="28"/>
          <w:lang w:eastAsia="ru-RU"/>
        </w:rPr>
        <w:t>4.</w:t>
      </w:r>
      <w:r w:rsidRPr="00475055">
        <w:rPr>
          <w:rFonts w:ascii="Times New Roman" w:eastAsia="MS Mincho" w:hAnsi="Times New Roman"/>
          <w:b/>
          <w:sz w:val="28"/>
          <w:szCs w:val="28"/>
          <w:lang w:eastAsia="ru-RU"/>
        </w:rPr>
        <w:tab/>
        <w:t>Особенности организации рабочих мест повара в кулинарном цехе</w:t>
      </w:r>
    </w:p>
    <w:p w:rsidR="00475055" w:rsidRPr="00475055" w:rsidRDefault="00475055" w:rsidP="00475055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75055">
        <w:rPr>
          <w:rFonts w:ascii="Times New Roman" w:eastAsia="MS Mincho" w:hAnsi="Times New Roman"/>
          <w:b/>
          <w:sz w:val="28"/>
          <w:szCs w:val="28"/>
          <w:lang w:eastAsia="ru-RU"/>
        </w:rPr>
        <w:t>5.</w:t>
      </w:r>
      <w:r w:rsidRPr="00475055">
        <w:rPr>
          <w:rFonts w:ascii="Times New Roman" w:eastAsia="MS Mincho" w:hAnsi="Times New Roman"/>
          <w:b/>
          <w:sz w:val="28"/>
          <w:szCs w:val="28"/>
          <w:lang w:eastAsia="ru-RU"/>
        </w:rPr>
        <w:tab/>
        <w:t>Организация работы кондитерского цеха. Организация рабочих мест по производству кондитерской продукции</w:t>
      </w:r>
    </w:p>
    <w:p w:rsidR="00475055" w:rsidRDefault="00475055" w:rsidP="00475055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75055">
        <w:rPr>
          <w:rFonts w:ascii="Times New Roman" w:eastAsia="MS Mincho" w:hAnsi="Times New Roman"/>
          <w:b/>
          <w:sz w:val="28"/>
          <w:szCs w:val="28"/>
          <w:lang w:eastAsia="ru-RU"/>
        </w:rPr>
        <w:t>6.</w:t>
      </w:r>
      <w:r w:rsidRPr="00475055">
        <w:rPr>
          <w:rFonts w:ascii="Times New Roman" w:eastAsia="MS Mincho" w:hAnsi="Times New Roman"/>
          <w:b/>
          <w:sz w:val="28"/>
          <w:szCs w:val="28"/>
          <w:lang w:eastAsia="ru-RU"/>
        </w:rPr>
        <w:tab/>
        <w:t>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</w:r>
    </w:p>
    <w:p w:rsidR="00475055" w:rsidRDefault="00475055" w:rsidP="00475055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475055" w:rsidRDefault="00475055" w:rsidP="004750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1.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bCs/>
          <w:iCs/>
          <w:sz w:val="28"/>
          <w:szCs w:val="28"/>
          <w:lang w:eastAsia="ru-RU"/>
        </w:rPr>
        <w:t xml:space="preserve">ГОСТ 31984-2012 Услуги общественного питания. Общие требования.- </w:t>
      </w:r>
      <w:proofErr w:type="spellStart"/>
      <w:r>
        <w:rPr>
          <w:rFonts w:ascii="Times New Roman" w:eastAsia="MS Mincho" w:hAnsi="Times New Roman"/>
          <w:b/>
          <w:bCs/>
          <w:iCs/>
          <w:sz w:val="28"/>
          <w:szCs w:val="28"/>
          <w:lang w:eastAsia="ru-RU"/>
        </w:rPr>
        <w:t>Введ</w:t>
      </w:r>
      <w:proofErr w:type="spellEnd"/>
      <w:r>
        <w:rPr>
          <w:rFonts w:ascii="Times New Roman" w:eastAsia="MS Mincho" w:hAnsi="Times New Roman"/>
          <w:b/>
          <w:bCs/>
          <w:iCs/>
          <w:sz w:val="28"/>
          <w:szCs w:val="28"/>
          <w:lang w:eastAsia="ru-RU"/>
        </w:rPr>
        <w:t xml:space="preserve">.  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2015-01-01. -  М.: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>, 2014.-</w:t>
      </w:r>
      <w:r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>, 8 с.</w:t>
      </w:r>
    </w:p>
    <w:p w:rsidR="00475055" w:rsidRDefault="00475055" w:rsidP="004750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Введ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.  2016-01-01. -  М.: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>, 2014.-</w:t>
      </w:r>
      <w:r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>, 48 с.</w:t>
      </w:r>
    </w:p>
    <w:p w:rsidR="00475055" w:rsidRDefault="00475055" w:rsidP="004750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Введ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. 2015-01-01. -  М.: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>, 2014.-</w:t>
      </w:r>
      <w:r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>, 10 с.</w:t>
      </w:r>
    </w:p>
    <w:p w:rsidR="00475055" w:rsidRDefault="00475055" w:rsidP="00475055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iCs/>
          <w:sz w:val="28"/>
          <w:szCs w:val="28"/>
          <w:lang w:eastAsia="ru-RU"/>
        </w:rPr>
        <w:t>Электронные издания:</w:t>
      </w:r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 </w:t>
      </w:r>
    </w:p>
    <w:p w:rsidR="00475055" w:rsidRDefault="00475055" w:rsidP="0047505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Российская Федерация. Законы.  </w:t>
      </w:r>
      <w:proofErr w:type="gram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федер</w:t>
      </w:r>
      <w:proofErr w:type="spellEnd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. закон: [принят Гос.</w:t>
      </w:r>
      <w:proofErr w:type="gramEnd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 Думой  1 дек.1999 г.: </w:t>
      </w:r>
      <w:proofErr w:type="spell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одобр</w:t>
      </w:r>
      <w:proofErr w:type="spellEnd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Советом Федерации 23 дек. 1999 г.: в ред. на 13.07.2015г. № 213-ФЗ]. </w:t>
      </w:r>
      <w:hyperlink r:id="rId6" w:history="1">
        <w:r>
          <w:rPr>
            <w:rStyle w:val="a3"/>
            <w:rFonts w:ascii="Times New Roman" w:eastAsia="MS Mincho" w:hAnsi="Times New Roman"/>
            <w:bCs/>
            <w:iCs/>
            <w:sz w:val="28"/>
            <w:szCs w:val="28"/>
            <w:lang w:eastAsia="ru-RU"/>
          </w:rPr>
          <w:t>http://pravo.gov.ru/proxy/ips/?docbody=&amp;nd=102063865&amp;rdk=&amp;backlink=1</w:t>
        </w:r>
      </w:hyperlink>
      <w:proofErr w:type="gramEnd"/>
    </w:p>
    <w:p w:rsidR="00475055" w:rsidRDefault="00475055" w:rsidP="0047505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>
          <w:rPr>
            <w:rStyle w:val="a3"/>
            <w:rFonts w:ascii="Times New Roman" w:eastAsia="MS Mincho" w:hAnsi="Times New Roman"/>
            <w:bCs/>
            <w:iCs/>
            <w:sz w:val="28"/>
            <w:szCs w:val="28"/>
            <w:lang w:eastAsia="ru-RU"/>
          </w:rPr>
          <w:t>http://ozpp.ru/laws2/postan/post7.html</w:t>
        </w:r>
      </w:hyperlink>
    </w:p>
    <w:p w:rsidR="00475055" w:rsidRDefault="00475055" w:rsidP="0047505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Для получения оценки студент должен повторить теоретический материал, выполнить  задание, результат сфотографировать и </w:t>
      </w: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lastRenderedPageBreak/>
        <w:t>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8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475055" w:rsidRDefault="00475055" w:rsidP="00475055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E5570D" w:rsidRPr="00E5570D" w:rsidRDefault="00E5570D" w:rsidP="00D30C7D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Организация рабочего места</w:t>
      </w:r>
    </w:p>
    <w:p w:rsidR="00E5570D" w:rsidRPr="00E5570D" w:rsidRDefault="00E5570D" w:rsidP="00D30C7D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рабочего места обработки сырья и приготовления полуфабриката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Подбор и расстановка оборудования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обработки сырья, используемого для приготовления полуфабриката зраз отбивных из </w:t>
      </w:r>
      <w:proofErr w:type="gramStart"/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мяса свинины</w:t>
      </w:r>
      <w:proofErr w:type="gramEnd"/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, рабочее место организуется в мясном цехе (рис. 3).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AE49BB" wp14:editId="6F4F58EE">
            <wp:extent cx="2057400" cy="2200275"/>
            <wp:effectExtent l="0" t="0" r="0" b="9525"/>
            <wp:docPr id="1" name="Рисунок 1" descr="Расстановка оборудования в мясном це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становка оборудования в мясном цех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Рис. 3. </w:t>
      </w:r>
      <w:r w:rsidRPr="00E55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Расстановка оборудования в мясном цехе: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1, 3, 5, 7, 9 - рабочие столы; 2 - ванна; 4 - разрубочный стул; 6 - универсальный привод типа ПМ-1,1,8 - трап; 10 - ванна; 11 - раковина; 12 - холодильный шкаф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 xml:space="preserve">Мясо свинины должно поступать в цех уже </w:t>
      </w:r>
      <w:proofErr w:type="gramStart"/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оттаявшим</w:t>
      </w:r>
      <w:proofErr w:type="gramEnd"/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деления туш свинины на части установлен разрубочный стол, </w:t>
      </w:r>
      <w:proofErr w:type="gramStart"/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крупных ПОП - используется ленточная пила. Для разруба и разделки рабочее место должно быть оборудовано мясницким топором и ножами - рубаками.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Подбор инвентаря, посуды, инструментов в соответствии с маркировкой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На рабочем месте подготовки полуфабрикатов установлены настольные весы, средние ножи, разделочные доски для разделки мяса, тара для полуфабрикатов.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Для обвалки, зачистки и нарезки мяса установлен разделочный стол. Металлические крышки столов снабжены бортиками.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Для нарезки, отбивания и панировки порционных полуфабрикатов организованы отдельные рабочие места, оборудованные производственными столами.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Схема организации рабочего места для приготовления полуфабриката "Зразы отбивные"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На производственном столе расположен лоток с порционными кусками свинины, лоток с фаршем для зраз, весы настольные, лоток со специями, лоток для готовых полуфабрикатов, разделочная доска МС (рис. 4).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13A609" wp14:editId="56D57F9C">
            <wp:extent cx="1847850" cy="1066800"/>
            <wp:effectExtent l="0" t="0" r="0" b="0"/>
            <wp:docPr id="2" name="Рисунок 2" descr="Схема организации места для приготовления полуфабрикатов зраз отбив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организации места для приготовления полуфабрикатов зраз отбивны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Рис. 4. </w:t>
      </w:r>
      <w:r w:rsidRPr="00E55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Схема организации места для приготовления полуфабрикатов зраз отбивных: 1 - разделочная доска МС перед собой; 2 - весы; 3 - лоток с фаршем справа; 4 - лоток для порционных кусков свинины слева; 5 - лоток для готовых полуфабрикатов справа; 6 - лоток для специй справа.</w:t>
      </w:r>
    </w:p>
    <w:p w:rsidR="00E5570D" w:rsidRPr="00E5570D" w:rsidRDefault="00E5570D" w:rsidP="00D30C7D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рабочего места для приготовления блюда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Подбор и расстановка оборудования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горячем цехе </w:t>
      </w:r>
      <w:proofErr w:type="gramStart"/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мясо свинины</w:t>
      </w:r>
      <w:proofErr w:type="gramEnd"/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отбивают, готовят фарш для зраз отбивных, обжаривают полученные полуфабрикаты, готовят соус из томатного пюре и бульона, в котором тушились зразы. Для осуществления данных процессов необходимо следующее оборудование: производственный стол, весы - для проверки массы продукта, плита электрическая </w:t>
      </w:r>
      <w:proofErr w:type="spellStart"/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четырехконфорочная</w:t>
      </w:r>
      <w:proofErr w:type="spellEnd"/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 xml:space="preserve"> ПЭСМ-4Ш для приготовления соусов; сковорода электрическая СЭСМ-0,5.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Подбор инвентаря, инструментов, посуды для приготовления и отпуска зраз отбивных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Посуда для приготовления зраз отбивных отвечает следующим требованиям: изготавливается из неокисляющегося металла, имеет ровное дно, гладкие стенки, прочно прикрепленные ручки, маркировку с указанием емкости. На рабочем месте для приготовления зраз отбивных обеспечена достаточная оснащенность лопатками, соусными ложками, шумовками, вилками. Для отпуска блюд установлены раздаточные стойки с подогревом стола, тепловым шкафом и мармитом для вторых блюд.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Производственные столы оснащены стеллажами, полками, встроенными ваннами, может быть предусмотрена передвижная ванна для промывки круп.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Схема организации рабочего места для приготовления зраз отбивных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Схема организации рабочего места для приготовления зраз отбивных представлена на рис. 5.</w:t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8D636E" wp14:editId="662C520B">
            <wp:extent cx="1666875" cy="1104900"/>
            <wp:effectExtent l="0" t="0" r="9525" b="0"/>
            <wp:docPr id="3" name="Рисунок 3" descr="Схема организации рабочего места для приготовления зраз отбив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организации рабочего места для приготовления зраз отбивны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0D" w:rsidRPr="00E5570D" w:rsidRDefault="00E5570D" w:rsidP="00D30C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70D">
        <w:rPr>
          <w:rFonts w:ascii="Times New Roman" w:eastAsia="Times New Roman" w:hAnsi="Times New Roman"/>
          <w:sz w:val="28"/>
          <w:szCs w:val="28"/>
          <w:lang w:eastAsia="ru-RU"/>
        </w:rPr>
        <w:t>Рис. 5. </w:t>
      </w:r>
      <w:r w:rsidRPr="00E55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Схема организации рабочего места для приготовления зраз отбивных: 1 - плита электрическая </w:t>
      </w:r>
      <w:proofErr w:type="spellStart"/>
      <w:r w:rsidRPr="00E55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четырехконфорочная</w:t>
      </w:r>
      <w:proofErr w:type="spellEnd"/>
      <w:r w:rsidRPr="00E55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ПЭСМ-4Ш; 2 - сковорода электрическая СЭСМ-0,5; 3 - весы настольные циферблатные ВНЦ-2; 4 - стойка раздаточная СРСМ; 5 - прилавок-мармит для вторых блюд; 6 - производственный стол; 7 - доска разделочная.</w:t>
      </w:r>
    </w:p>
    <w:p w:rsidR="00DF657F" w:rsidRPr="00DF657F" w:rsidRDefault="00DF657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>Горячий цех подразделяется на два специализированных от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деления — </w:t>
      </w:r>
      <w:proofErr w:type="gramStart"/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>суповое</w:t>
      </w:r>
      <w:proofErr w:type="gramEnd"/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 xml:space="preserve"> и </w:t>
      </w:r>
      <w:hyperlink r:id="rId12" w:history="1">
        <w:r w:rsidRPr="00A3101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соусное</w:t>
        </w:r>
      </w:hyperlink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>. В суповом готовят бульоны и пер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>вые блюда, в соусном — вторые блюда, гарниры, соусы, горячие напитки.</w:t>
      </w:r>
    </w:p>
    <w:p w:rsidR="00DF657F" w:rsidRPr="00DF657F" w:rsidRDefault="00DF657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 поваров в каждом отделении определяется соотно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шением 1:2, т. е. в суповом отделении поваров вдвое меньше. В го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>рячих цехах малой мощности такого деления, как правило, нет.</w:t>
      </w:r>
    </w:p>
    <w:p w:rsidR="00DF657F" w:rsidRPr="00DF657F" w:rsidRDefault="00DF657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>Суповое отделение. Технологический процесс приготовления первых блюд состоит из двух стадий: приготовления бульона и при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>готовления супов. В столовых большой мощности, где ассортимент первых блюд небольшой (2—3 наименования), супы готовят боль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>шими партиями, поэтому требуется много бульона. На рабочем месте повара, приготовляющего бульоны, устанавливают в линию стаци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>онарные котлы — электрические, газовые или паровые. Чаще при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меняют электрические котлы КПЭ-100, КПЭ-160, КПЭ-250 вмес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тимостью 100, 160, 250 л или КЭ-100, КЭ-160 с функциональными емкостями. Над стационарными котлами целесообразно устанав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>ливать местную вытяжную вентиляцию в виде зонтов, подсоеди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ненную к общей системе вытяжной вентиляции горячего цеха для создания нормального </w:t>
      </w:r>
      <w:proofErr w:type="spellStart"/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>микроклимата</w:t>
      </w:r>
      <w:proofErr w:type="gramStart"/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ресторане готовят бульоны в небольшом количестве и поэто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>му для варки бульона устанавливают </w:t>
      </w:r>
      <w:hyperlink r:id="rId13" w:history="1">
        <w:r w:rsidRPr="00DF657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котлы</w:t>
        </w:r>
      </w:hyperlink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> КЭ-100 или секцион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модулированный котел КПЭСМ-60 опрокидывающийся вмес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тимостью 100 и 60 л. К пищеварочным котлам подводится холод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и горячая вода. Количество котлов и их вместимость зависят от мощности предприятия. Вблизи котлов для удобства работы уста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навливают в линию производственные столы, предназначенные для выполнения вспомогательных </w:t>
      </w:r>
      <w:proofErr w:type="spellStart"/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>операций</w:t>
      </w:r>
      <w:proofErr w:type="gramStart"/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spellEnd"/>
      <w:proofErr w:type="gramEnd"/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4" w:history="1">
        <w:r w:rsidRPr="00DF657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горячем цехе</w:t>
        </w:r>
      </w:hyperlink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> готовят костный, мясо-костный, куриный, рыб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и грибной </w:t>
      </w:r>
      <w:hyperlink r:id="rId15" w:history="1">
        <w:r w:rsidRPr="00DF657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бульоны</w:t>
        </w:r>
      </w:hyperlink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>. Наибольшая продолжительность варки — костного и мясо-костного бульонов (4—6 ч). Их готовят заранее, обычно накануне текущего дня (табл. 15).</w:t>
      </w:r>
    </w:p>
    <w:p w:rsidR="00DF657F" w:rsidRPr="00DF657F" w:rsidRDefault="00DF657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>Таблица 15 </w:t>
      </w:r>
      <w:r w:rsidR="007136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Нормы воды и </w:t>
      </w:r>
      <w:r w:rsidR="0071368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</w:t>
      </w:r>
      <w:r w:rsidRPr="00DF65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приготовление различных бульонов</w:t>
      </w:r>
    </w:p>
    <w:tbl>
      <w:tblPr>
        <w:tblW w:w="9765" w:type="dxa"/>
        <w:tblInd w:w="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1269"/>
        <w:gridCol w:w="47"/>
        <w:gridCol w:w="2505"/>
        <w:gridCol w:w="857"/>
        <w:gridCol w:w="709"/>
        <w:gridCol w:w="847"/>
        <w:gridCol w:w="717"/>
        <w:gridCol w:w="865"/>
      </w:tblGrid>
      <w:tr w:rsidR="00CF1F07" w:rsidTr="00CF1F0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246" w:type="dxa"/>
            <w:tcBorders>
              <w:left w:val="single" w:sz="4" w:space="0" w:color="auto"/>
            </w:tcBorders>
          </w:tcPr>
          <w:p w:rsidR="00CF1F07" w:rsidRDefault="00CF1F07" w:rsidP="00EE7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CF1F07" w:rsidRDefault="00CF1F07" w:rsidP="00EE7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CF1F07" w:rsidRDefault="00CF1F07" w:rsidP="00EE7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F1F07" w:rsidRDefault="00CF1F07" w:rsidP="00EE7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gridSpan w:val="4"/>
            <w:tcBorders>
              <w:left w:val="single" w:sz="4" w:space="0" w:color="auto"/>
            </w:tcBorders>
          </w:tcPr>
          <w:p w:rsidR="00CF1F07" w:rsidRDefault="00CF1F07" w:rsidP="00EE7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68B" w:rsidRPr="00DF657F" w:rsidTr="00CF1F07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794" w:type="dxa"/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FBB" w:rsidRPr="00DF657F" w:rsidRDefault="00DC7FBB" w:rsidP="00EE7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бульона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  <w:hideMark/>
          </w:tcPr>
          <w:p w:rsidR="00DC7FBB" w:rsidRPr="00DF657F" w:rsidRDefault="00DC7FBB" w:rsidP="00CF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оды на 1 кг основного продукта, дм</w:t>
            </w:r>
            <w:r w:rsidRPr="00DF657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C7FBB" w:rsidRPr="00DF657F" w:rsidRDefault="00DC7FBB" w:rsidP="00EE7D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C7FBB" w:rsidRPr="00DF657F" w:rsidRDefault="00DC7FBB" w:rsidP="00DC7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бульонов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  <w:hideMark/>
          </w:tcPr>
          <w:p w:rsidR="00DC7FBB" w:rsidRPr="00DF657F" w:rsidRDefault="00DC7FBB" w:rsidP="00CF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ремя </w:t>
            </w:r>
            <w:proofErr w:type="spellStart"/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варки</w:t>
            </w:r>
            <w:proofErr w:type="gramStart"/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DC7FBB" w:rsidRPr="00DF657F" w:rsidRDefault="00DC7FBB" w:rsidP="00EE7D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C7FBB" w:rsidRPr="00DF657F" w:rsidRDefault="00DC7FBB" w:rsidP="009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сырья</w:t>
            </w:r>
          </w:p>
        </w:tc>
      </w:tr>
      <w:tr w:rsidR="0071368B" w:rsidRPr="00DF657F" w:rsidTr="00CF1F07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794" w:type="dxa"/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FBB" w:rsidRPr="00DF657F" w:rsidRDefault="00DC7FBB" w:rsidP="00EE7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Костный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  <w:hideMark/>
          </w:tcPr>
          <w:p w:rsidR="00DC7FBB" w:rsidRPr="00DF657F" w:rsidRDefault="009E6BD0" w:rsidP="00CF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C7FBB" w:rsidRPr="00DF657F" w:rsidRDefault="00DC7FBB" w:rsidP="00DC7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C7FBB" w:rsidRPr="00DF657F" w:rsidRDefault="00DC7FBB" w:rsidP="009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Нормальной концентрации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  <w:hideMark/>
          </w:tcPr>
          <w:p w:rsidR="00DC7FBB" w:rsidRPr="00DF657F" w:rsidRDefault="00DC7FBB" w:rsidP="00497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DC7FBB" w:rsidRDefault="00DC7F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7FBB" w:rsidRPr="00DF657F" w:rsidRDefault="00DC7FBB" w:rsidP="00DC7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C7FBB" w:rsidRPr="00DF657F" w:rsidRDefault="009E6BD0" w:rsidP="00EE7D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 разру</w:t>
            </w:r>
            <w:r w:rsidR="00DC7FBB"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бают на части длиной 5—6 см</w:t>
            </w:r>
          </w:p>
        </w:tc>
      </w:tr>
      <w:tr w:rsidR="0071368B" w:rsidRPr="00DF657F" w:rsidTr="00CF1F07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794" w:type="dxa"/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FBB" w:rsidRPr="00DF657F" w:rsidRDefault="00DC7FBB" w:rsidP="00EE7D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  <w:hideMark/>
          </w:tcPr>
          <w:p w:rsidR="00DC7FBB" w:rsidRPr="00DF657F" w:rsidRDefault="00DC7FBB" w:rsidP="00EE7D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C7FBB" w:rsidRDefault="00DC7F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7FBB" w:rsidRPr="00DF657F" w:rsidRDefault="00DC7FBB" w:rsidP="00DC7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C7FBB" w:rsidRPr="00DF657F" w:rsidRDefault="009E6BD0" w:rsidP="009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Концентриро</w:t>
            </w: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</w:t>
            </w:r>
            <w:r w:rsidR="00DC7FBB" w:rsidRPr="00DF65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  <w:hideMark/>
          </w:tcPr>
          <w:p w:rsidR="00DC7FBB" w:rsidRPr="00DF657F" w:rsidRDefault="00DC7FBB" w:rsidP="00EE7D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DC7FBB" w:rsidRPr="00DF657F" w:rsidRDefault="00DC7FBB" w:rsidP="00EE7D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C7FBB" w:rsidRPr="00DF657F" w:rsidRDefault="00DC7FBB" w:rsidP="00EE7D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1F07" w:rsidRPr="00497C56" w:rsidTr="00CF1F07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794" w:type="dxa"/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FBB" w:rsidRPr="00DF657F" w:rsidRDefault="00DC7FBB" w:rsidP="009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Мясо-костный</w:t>
            </w:r>
            <w:proofErr w:type="gramEnd"/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  <w:hideMark/>
          </w:tcPr>
          <w:p w:rsidR="00DC7FBB" w:rsidRPr="00DF657F" w:rsidRDefault="00DC7FBB" w:rsidP="00CF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DC7FBB" w:rsidRPr="00497C56" w:rsidRDefault="00DC7FBB" w:rsidP="00CF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C7FBB" w:rsidRPr="00DF657F" w:rsidRDefault="00DC7FBB" w:rsidP="009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Нормальной концентрации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  <w:hideMark/>
          </w:tcPr>
          <w:p w:rsidR="00DC7FBB" w:rsidRPr="00DF657F" w:rsidRDefault="00DC7FBB" w:rsidP="00497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DC7FBB" w:rsidRPr="00497C56" w:rsidRDefault="00DC7F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7FBB" w:rsidRPr="00497C56" w:rsidRDefault="00DC7FBB" w:rsidP="00DC7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C7FBB" w:rsidRPr="00DF657F" w:rsidRDefault="00DC7FBB" w:rsidP="009E6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Используются рубленые кости, зачи</w:t>
            </w: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щенные куски мяса массой 1,5-2 кг</w:t>
            </w:r>
          </w:p>
        </w:tc>
      </w:tr>
      <w:tr w:rsidR="00CF1F07" w:rsidRPr="00497C56" w:rsidTr="00DC7FBB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1511" w:type="dxa"/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57F" w:rsidRPr="00DF657F" w:rsidRDefault="00DF657F" w:rsidP="00EE7D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 же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57F" w:rsidRPr="00DF657F" w:rsidRDefault="00DF657F" w:rsidP="00CF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vAlign w:val="center"/>
            <w:hideMark/>
          </w:tcPr>
          <w:p w:rsidR="00DF657F" w:rsidRPr="00DF657F" w:rsidRDefault="00497C56" w:rsidP="00CF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Концентриро</w:t>
            </w:r>
            <w:r w:rsidR="00DF657F"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0" w:type="auto"/>
            <w:vAlign w:val="center"/>
            <w:hideMark/>
          </w:tcPr>
          <w:p w:rsidR="00DF657F" w:rsidRPr="00DF657F" w:rsidRDefault="00DF657F" w:rsidP="00EE7D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57F" w:rsidRPr="00DF657F" w:rsidRDefault="00DF657F" w:rsidP="00EE7D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F07" w:rsidRPr="00497C56" w:rsidTr="00EE7DA4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1511" w:type="dxa"/>
          <w:tblCellSpacing w:w="15" w:type="dxa"/>
        </w:trPr>
        <w:tc>
          <w:tcPr>
            <w:tcW w:w="0" w:type="auto"/>
            <w:vAlign w:val="center"/>
            <w:hideMark/>
          </w:tcPr>
          <w:p w:rsidR="00DF657F" w:rsidRPr="00DF657F" w:rsidRDefault="00DF657F" w:rsidP="00EE7D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57F" w:rsidRPr="00DF657F" w:rsidRDefault="00DF657F" w:rsidP="00CF1F0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DF657F" w:rsidRPr="00DF657F" w:rsidRDefault="00DF657F" w:rsidP="00CF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Нормальной концентрации</w:t>
            </w:r>
          </w:p>
        </w:tc>
        <w:tc>
          <w:tcPr>
            <w:tcW w:w="0" w:type="auto"/>
            <w:vAlign w:val="center"/>
            <w:hideMark/>
          </w:tcPr>
          <w:p w:rsidR="00DF657F" w:rsidRPr="00DF657F" w:rsidRDefault="00DF657F" w:rsidP="00497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57F" w:rsidRPr="00DF657F" w:rsidRDefault="00DF657F" w:rsidP="00497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Целые тушки, куриные кости</w:t>
            </w:r>
          </w:p>
        </w:tc>
      </w:tr>
      <w:tr w:rsidR="00CF1F07" w:rsidRPr="00497C56" w:rsidTr="00EE7DA4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1511" w:type="dxa"/>
          <w:tblCellSpacing w:w="15" w:type="dxa"/>
        </w:trPr>
        <w:tc>
          <w:tcPr>
            <w:tcW w:w="0" w:type="auto"/>
            <w:vAlign w:val="center"/>
            <w:hideMark/>
          </w:tcPr>
          <w:p w:rsidR="00DF657F" w:rsidRPr="00DF657F" w:rsidRDefault="00DF657F" w:rsidP="00EE7D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57F" w:rsidRPr="00DF657F" w:rsidRDefault="00DF657F" w:rsidP="00CF1F0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DF657F" w:rsidRPr="00DF657F" w:rsidRDefault="00CF1F07" w:rsidP="00CF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Концентриро</w:t>
            </w:r>
            <w:r w:rsidR="00DF657F"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0" w:type="auto"/>
            <w:vAlign w:val="center"/>
            <w:hideMark/>
          </w:tcPr>
          <w:p w:rsidR="00DF657F" w:rsidRPr="00DF657F" w:rsidRDefault="00DF657F" w:rsidP="00EE7D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57F" w:rsidRPr="00DF657F" w:rsidRDefault="00497C56" w:rsidP="00497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рыб</w:t>
            </w:r>
            <w:r w:rsidR="00DF657F"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отходы</w:t>
            </w:r>
          </w:p>
        </w:tc>
      </w:tr>
      <w:tr w:rsidR="00CF1F07" w:rsidRPr="00497C56" w:rsidTr="00EE7DA4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1511" w:type="dxa"/>
          <w:tblCellSpacing w:w="15" w:type="dxa"/>
        </w:trPr>
        <w:tc>
          <w:tcPr>
            <w:tcW w:w="0" w:type="auto"/>
            <w:vAlign w:val="center"/>
            <w:hideMark/>
          </w:tcPr>
          <w:p w:rsidR="00DF657F" w:rsidRPr="00DF657F" w:rsidRDefault="00DF657F" w:rsidP="00EE7D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57F" w:rsidRPr="00DF657F" w:rsidRDefault="00DF657F" w:rsidP="00EE7D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DF657F" w:rsidRPr="00DF657F" w:rsidRDefault="00CF1F07" w:rsidP="00CF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Концентриро</w:t>
            </w:r>
            <w:r w:rsidR="00DF657F"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0" w:type="auto"/>
            <w:vAlign w:val="center"/>
            <w:hideMark/>
          </w:tcPr>
          <w:p w:rsidR="00DF657F" w:rsidRPr="00DF657F" w:rsidRDefault="00DF657F" w:rsidP="00497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57F" w:rsidRPr="00DF657F" w:rsidRDefault="00DF657F" w:rsidP="00CF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Сушеные г</w:t>
            </w:r>
            <w:r w:rsidR="00713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</w:t>
            </w:r>
            <w:r w:rsidR="00713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бы перед вар</w:t>
            </w:r>
            <w:r w:rsidR="00713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кой замачи</w:t>
            </w:r>
            <w:r w:rsidR="00713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вают </w:t>
            </w:r>
            <w:r w:rsidRPr="00DF6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3—4 ч</w:t>
            </w:r>
          </w:p>
        </w:tc>
      </w:tr>
    </w:tbl>
    <w:p w:rsidR="00DF657F" w:rsidRPr="00DF657F" w:rsidRDefault="00DF657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57F">
        <w:rPr>
          <w:rFonts w:ascii="Times New Roman" w:eastAsia="Times New Roman" w:hAnsi="Times New Roman"/>
          <w:sz w:val="24"/>
          <w:szCs w:val="24"/>
          <w:lang w:eastAsia="ru-RU"/>
        </w:rPr>
        <w:t>После приготовления бульона котлы промывают и использу</w:t>
      </w:r>
      <w:r w:rsidRPr="00DF657F">
        <w:rPr>
          <w:rFonts w:ascii="Times New Roman" w:eastAsia="Times New Roman" w:hAnsi="Times New Roman"/>
          <w:sz w:val="24"/>
          <w:szCs w:val="24"/>
          <w:lang w:eastAsia="ru-RU"/>
        </w:rPr>
        <w:softHyphen/>
        <w:t>ют</w:t>
      </w:r>
      <w:r w:rsidRPr="00DF657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варки супов.</w:t>
      </w:r>
    </w:p>
    <w:p w:rsidR="00DF657F" w:rsidRPr="00A3101A" w:rsidRDefault="00DF657F" w:rsidP="00A310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01A">
        <w:rPr>
          <w:sz w:val="28"/>
          <w:szCs w:val="28"/>
        </w:rPr>
        <w:t xml:space="preserve">В ресторане, где бульоны готовят в небольших количествах, для их варки используют </w:t>
      </w:r>
      <w:proofErr w:type="spellStart"/>
      <w:r w:rsidRPr="00A3101A">
        <w:rPr>
          <w:sz w:val="28"/>
          <w:szCs w:val="28"/>
        </w:rPr>
        <w:t>наплитные</w:t>
      </w:r>
      <w:proofErr w:type="spellEnd"/>
      <w:r w:rsidRPr="00A3101A">
        <w:rPr>
          <w:sz w:val="28"/>
          <w:szCs w:val="28"/>
        </w:rPr>
        <w:t xml:space="preserve"> котлы 50 и 40 л.</w:t>
      </w:r>
    </w:p>
    <w:p w:rsidR="00DF657F" w:rsidRPr="00A3101A" w:rsidRDefault="00DF657F" w:rsidP="00A310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01A">
        <w:rPr>
          <w:sz w:val="28"/>
          <w:szCs w:val="28"/>
        </w:rPr>
        <w:t>Кроме стационарных пищеварочных котлов, рабочее место для приготовления супов включает линию теплового оборудования и линию немеханического оборудования. Расстояние между линия</w:t>
      </w:r>
      <w:r w:rsidRPr="00A3101A">
        <w:rPr>
          <w:sz w:val="28"/>
          <w:szCs w:val="28"/>
        </w:rPr>
        <w:softHyphen/>
        <w:t>ми — 1,5 м.</w:t>
      </w:r>
    </w:p>
    <w:p w:rsidR="00DF657F" w:rsidRPr="00A3101A" w:rsidRDefault="00DF657F" w:rsidP="00A310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01A">
        <w:rPr>
          <w:sz w:val="28"/>
          <w:szCs w:val="28"/>
        </w:rPr>
        <w:t>Линия теплового оборудования состоит из электрических (га</w:t>
      </w:r>
      <w:r w:rsidRPr="00A3101A">
        <w:rPr>
          <w:sz w:val="28"/>
          <w:szCs w:val="28"/>
        </w:rPr>
        <w:softHyphen/>
        <w:t xml:space="preserve">зовых) плит, </w:t>
      </w:r>
      <w:proofErr w:type="spellStart"/>
      <w:r w:rsidRPr="00A3101A">
        <w:rPr>
          <w:sz w:val="28"/>
          <w:szCs w:val="28"/>
        </w:rPr>
        <w:t>электросковороды</w:t>
      </w:r>
      <w:proofErr w:type="spellEnd"/>
      <w:r w:rsidRPr="00A3101A">
        <w:rPr>
          <w:sz w:val="28"/>
          <w:szCs w:val="28"/>
        </w:rPr>
        <w:t>. Плита используется для приготов</w:t>
      </w:r>
      <w:r w:rsidRPr="00A3101A">
        <w:rPr>
          <w:sz w:val="28"/>
          <w:szCs w:val="28"/>
        </w:rPr>
        <w:softHyphen/>
        <w:t xml:space="preserve">ления в </w:t>
      </w:r>
      <w:proofErr w:type="spellStart"/>
      <w:r w:rsidRPr="00A3101A">
        <w:rPr>
          <w:sz w:val="28"/>
          <w:szCs w:val="28"/>
        </w:rPr>
        <w:t>наплитных</w:t>
      </w:r>
      <w:proofErr w:type="spellEnd"/>
      <w:r w:rsidRPr="00A3101A">
        <w:rPr>
          <w:sz w:val="28"/>
          <w:szCs w:val="28"/>
        </w:rPr>
        <w:t xml:space="preserve"> котлах первых блюд небольшими партиями, тушения, </w:t>
      </w:r>
      <w:proofErr w:type="spellStart"/>
      <w:r w:rsidRPr="00A3101A">
        <w:rPr>
          <w:sz w:val="28"/>
          <w:szCs w:val="28"/>
        </w:rPr>
        <w:t>пассерования</w:t>
      </w:r>
      <w:proofErr w:type="spellEnd"/>
      <w:r w:rsidRPr="00A3101A">
        <w:rPr>
          <w:sz w:val="28"/>
          <w:szCs w:val="28"/>
        </w:rPr>
        <w:t xml:space="preserve"> овощей и т. д. </w:t>
      </w:r>
      <w:proofErr w:type="spellStart"/>
      <w:r w:rsidRPr="00A3101A">
        <w:rPr>
          <w:sz w:val="28"/>
          <w:szCs w:val="28"/>
        </w:rPr>
        <w:t>Электросковороду</w:t>
      </w:r>
      <w:proofErr w:type="spellEnd"/>
      <w:r w:rsidRPr="00A3101A">
        <w:rPr>
          <w:sz w:val="28"/>
          <w:szCs w:val="28"/>
        </w:rPr>
        <w:t xml:space="preserve"> использу</w:t>
      </w:r>
      <w:r w:rsidRPr="00A3101A">
        <w:rPr>
          <w:sz w:val="28"/>
          <w:szCs w:val="28"/>
        </w:rPr>
        <w:softHyphen/>
        <w:t xml:space="preserve">ют для </w:t>
      </w:r>
      <w:proofErr w:type="spellStart"/>
      <w:r w:rsidRPr="00A3101A">
        <w:rPr>
          <w:sz w:val="28"/>
          <w:szCs w:val="28"/>
        </w:rPr>
        <w:t>пассерования</w:t>
      </w:r>
      <w:proofErr w:type="spellEnd"/>
      <w:r w:rsidRPr="00A3101A">
        <w:rPr>
          <w:sz w:val="28"/>
          <w:szCs w:val="28"/>
        </w:rPr>
        <w:t xml:space="preserve"> овощей. Секции-вставки к тепловому обору</w:t>
      </w:r>
      <w:r w:rsidRPr="00A3101A">
        <w:rPr>
          <w:sz w:val="28"/>
          <w:szCs w:val="28"/>
        </w:rPr>
        <w:softHyphen/>
        <w:t>дованию применяют в качестве дополнительных элементов в лини</w:t>
      </w:r>
      <w:r w:rsidRPr="00A3101A">
        <w:rPr>
          <w:sz w:val="28"/>
          <w:szCs w:val="28"/>
        </w:rPr>
        <w:softHyphen/>
        <w:t>ях секционного модулированного оборудования, создают дополни</w:t>
      </w:r>
      <w:r w:rsidRPr="00A3101A">
        <w:rPr>
          <w:sz w:val="28"/>
          <w:szCs w:val="28"/>
        </w:rPr>
        <w:softHyphen/>
        <w:t>тельные удобства для работы повара.</w:t>
      </w:r>
    </w:p>
    <w:p w:rsidR="00DF657F" w:rsidRPr="00A3101A" w:rsidRDefault="00DF657F" w:rsidP="00A310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01A">
        <w:rPr>
          <w:sz w:val="28"/>
          <w:szCs w:val="28"/>
        </w:rPr>
        <w:t>Линии немеханического оборудования включают секционные модулированные столы и передвижную ванну для промывки гар</w:t>
      </w:r>
      <w:r w:rsidRPr="00A3101A">
        <w:rPr>
          <w:sz w:val="28"/>
          <w:szCs w:val="28"/>
        </w:rPr>
        <w:softHyphen/>
        <w:t>ниров к прозрачным бульонам. На рабочем месте повара, приготов</w:t>
      </w:r>
      <w:r w:rsidRPr="00A3101A">
        <w:rPr>
          <w:sz w:val="28"/>
          <w:szCs w:val="28"/>
        </w:rPr>
        <w:softHyphen/>
        <w:t>ляющего первые блюда, используются: стол с вмонтированной ван</w:t>
      </w:r>
      <w:r w:rsidRPr="00A3101A">
        <w:rPr>
          <w:sz w:val="28"/>
          <w:szCs w:val="28"/>
        </w:rPr>
        <w:softHyphen/>
        <w:t>ной, стол для малой механизации, стол с охлаждаемой горкой и шкафом для хранения запаса продуктов</w:t>
      </w:r>
    </w:p>
    <w:p w:rsidR="00DF657F" w:rsidRPr="00A3101A" w:rsidRDefault="00DF657F" w:rsidP="00A310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01A">
        <w:rPr>
          <w:sz w:val="28"/>
          <w:szCs w:val="28"/>
        </w:rPr>
        <w:t>Соусное отделение предназначено для приготовления вторых блюд, гарниров и соусов. Для выполнения различных процессов тепловой и механической обработки продуктов рабочие места осна</w:t>
      </w:r>
      <w:r w:rsidRPr="00A3101A">
        <w:rPr>
          <w:sz w:val="28"/>
          <w:szCs w:val="28"/>
        </w:rPr>
        <w:softHyphen/>
        <w:t>щены соответствующим оборудованием и разнообразной посудой, инструментом, инвентарем.</w:t>
      </w:r>
    </w:p>
    <w:p w:rsidR="00DF657F" w:rsidRPr="00A3101A" w:rsidRDefault="00DF657F" w:rsidP="00A310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01A">
        <w:rPr>
          <w:sz w:val="28"/>
          <w:szCs w:val="28"/>
        </w:rPr>
        <w:t>Подбирают тепловое и механическое оборудование в соответ</w:t>
      </w:r>
      <w:r w:rsidRPr="00A3101A">
        <w:rPr>
          <w:sz w:val="28"/>
          <w:szCs w:val="28"/>
        </w:rPr>
        <w:softHyphen/>
        <w:t>ствии с нормами оснащения оборудованием предприятий обществен</w:t>
      </w:r>
      <w:r w:rsidRPr="00A3101A">
        <w:rPr>
          <w:sz w:val="28"/>
          <w:szCs w:val="28"/>
        </w:rPr>
        <w:softHyphen/>
        <w:t>ного питания.</w:t>
      </w:r>
    </w:p>
    <w:p w:rsidR="00DF657F" w:rsidRPr="00A3101A" w:rsidRDefault="00DF657F" w:rsidP="00A310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01A">
        <w:rPr>
          <w:sz w:val="28"/>
          <w:szCs w:val="28"/>
        </w:rPr>
        <w:t>Основным оборудованием соусного отделения являются кухон</w:t>
      </w:r>
      <w:r w:rsidRPr="00A3101A">
        <w:rPr>
          <w:sz w:val="28"/>
          <w:szCs w:val="28"/>
        </w:rPr>
        <w:softHyphen/>
        <w:t xml:space="preserve">ные плиты, жарочные шкафы, </w:t>
      </w:r>
      <w:proofErr w:type="spellStart"/>
      <w:r w:rsidRPr="00A3101A">
        <w:rPr>
          <w:sz w:val="28"/>
          <w:szCs w:val="28"/>
        </w:rPr>
        <w:t>электросковороды</w:t>
      </w:r>
      <w:proofErr w:type="spellEnd"/>
      <w:r w:rsidRPr="00A3101A">
        <w:rPr>
          <w:sz w:val="28"/>
          <w:szCs w:val="28"/>
        </w:rPr>
        <w:t>, фритюрницы, а также пищеварочные котлы, универсальный привод. Стационарные пищеварочные котлы применяются в соусном отделении в крупных цехах для варки овощных и крупяных гарниров.</w:t>
      </w:r>
    </w:p>
    <w:p w:rsidR="00DF657F" w:rsidRPr="00A3101A" w:rsidRDefault="00DF657F" w:rsidP="00A310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01A">
        <w:rPr>
          <w:sz w:val="28"/>
          <w:szCs w:val="28"/>
        </w:rPr>
        <w:lastRenderedPageBreak/>
        <w:t>В горячих цехах специализированных предприятий и в ресто</w:t>
      </w:r>
      <w:r w:rsidRPr="00A3101A">
        <w:rPr>
          <w:sz w:val="28"/>
          <w:szCs w:val="28"/>
        </w:rPr>
        <w:softHyphen/>
        <w:t>ранах устанавливаются шашлычные печи. На предприятиях приме</w:t>
      </w:r>
      <w:r w:rsidRPr="00A3101A">
        <w:rPr>
          <w:sz w:val="28"/>
          <w:szCs w:val="28"/>
        </w:rPr>
        <w:softHyphen/>
        <w:t xml:space="preserve">няют </w:t>
      </w:r>
      <w:proofErr w:type="spellStart"/>
      <w:r w:rsidRPr="00A3101A">
        <w:rPr>
          <w:sz w:val="28"/>
          <w:szCs w:val="28"/>
        </w:rPr>
        <w:t>сосисковарочные</w:t>
      </w:r>
      <w:proofErr w:type="spellEnd"/>
      <w:r w:rsidRPr="00A3101A">
        <w:rPr>
          <w:sz w:val="28"/>
          <w:szCs w:val="28"/>
        </w:rPr>
        <w:t xml:space="preserve"> аппараты, яйцеварки, кофеварки и др.</w:t>
      </w:r>
    </w:p>
    <w:p w:rsidR="00DF657F" w:rsidRPr="00A3101A" w:rsidRDefault="00DF657F" w:rsidP="00A310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01A">
        <w:rPr>
          <w:rStyle w:val="a8"/>
          <w:sz w:val="28"/>
          <w:szCs w:val="28"/>
        </w:rPr>
        <w:t xml:space="preserve">Запрещается оставлять на </w:t>
      </w:r>
      <w:r w:rsidR="00651EB1">
        <w:rPr>
          <w:rStyle w:val="a8"/>
          <w:sz w:val="28"/>
          <w:szCs w:val="28"/>
        </w:rPr>
        <w:t>следующий день в соусном отделе</w:t>
      </w:r>
      <w:r w:rsidRPr="00A3101A">
        <w:rPr>
          <w:rStyle w:val="a8"/>
          <w:sz w:val="28"/>
          <w:szCs w:val="28"/>
        </w:rPr>
        <w:t>нии горячего цеха:</w:t>
      </w:r>
    </w:p>
    <w:p w:rsidR="00DF657F" w:rsidRPr="00A3101A" w:rsidRDefault="00DF657F" w:rsidP="00A310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01A">
        <w:rPr>
          <w:sz w:val="28"/>
          <w:szCs w:val="28"/>
        </w:rPr>
        <w:t>- блинчики с мясом и творогом, рубленые изделия </w:t>
      </w:r>
      <w:r w:rsidRPr="00A3101A">
        <w:rPr>
          <w:rStyle w:val="a9"/>
          <w:sz w:val="28"/>
          <w:szCs w:val="28"/>
        </w:rPr>
        <w:t>из </w:t>
      </w:r>
      <w:r w:rsidRPr="00A3101A">
        <w:rPr>
          <w:sz w:val="28"/>
          <w:szCs w:val="28"/>
        </w:rPr>
        <w:t>мяса, птицы, рыбы;</w:t>
      </w:r>
    </w:p>
    <w:p w:rsidR="00DF657F" w:rsidRPr="00A3101A" w:rsidRDefault="00DF657F" w:rsidP="00A310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01A">
        <w:rPr>
          <w:sz w:val="28"/>
          <w:szCs w:val="28"/>
        </w:rPr>
        <w:t>- соусы;</w:t>
      </w:r>
    </w:p>
    <w:p w:rsidR="00DF657F" w:rsidRPr="00A3101A" w:rsidRDefault="00DF657F" w:rsidP="00A310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01A">
        <w:rPr>
          <w:sz w:val="28"/>
          <w:szCs w:val="28"/>
        </w:rPr>
        <w:t>- омлеты;</w:t>
      </w:r>
    </w:p>
    <w:p w:rsidR="00DF657F" w:rsidRPr="00A3101A" w:rsidRDefault="00DF657F" w:rsidP="00A310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01A">
        <w:rPr>
          <w:sz w:val="28"/>
          <w:szCs w:val="28"/>
        </w:rPr>
        <w:t>- картофельное пюре, отварные макаронные изделия.</w:t>
      </w:r>
    </w:p>
    <w:p w:rsidR="00DF657F" w:rsidRPr="00A3101A" w:rsidRDefault="00DF657F" w:rsidP="00A310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01A">
        <w:rPr>
          <w:sz w:val="28"/>
          <w:szCs w:val="28"/>
        </w:rPr>
        <w:t>В сырье и пищевых продуктах, используемых для приготовле</w:t>
      </w:r>
      <w:r w:rsidRPr="00A3101A">
        <w:rPr>
          <w:sz w:val="28"/>
          <w:szCs w:val="28"/>
        </w:rPr>
        <w:softHyphen/>
        <w:t>ния блюд, содержание потенциально опасных для здоровья веществ химического и биологического происхождения (токсичных элемен</w:t>
      </w:r>
      <w:r w:rsidRPr="00A3101A">
        <w:rPr>
          <w:sz w:val="28"/>
          <w:szCs w:val="28"/>
        </w:rPr>
        <w:softHyphen/>
        <w:t>тов, антибиотиков, пестицидов, патогенных микроорганизмов и др.) не должно превышать нормы, установленные медико-биологичес</w:t>
      </w:r>
      <w:r w:rsidRPr="00A3101A">
        <w:rPr>
          <w:sz w:val="28"/>
          <w:szCs w:val="28"/>
        </w:rPr>
        <w:softHyphen/>
        <w:t xml:space="preserve">кими требованиями и санитарными нормами качества продуктов питания. Это требование указано в ГОСТ </w:t>
      </w:r>
      <w:proofErr w:type="gramStart"/>
      <w:r w:rsidRPr="00A3101A">
        <w:rPr>
          <w:sz w:val="28"/>
          <w:szCs w:val="28"/>
        </w:rPr>
        <w:t>Р</w:t>
      </w:r>
      <w:proofErr w:type="gramEnd"/>
      <w:r w:rsidRPr="00A3101A">
        <w:rPr>
          <w:sz w:val="28"/>
          <w:szCs w:val="28"/>
        </w:rPr>
        <w:t xml:space="preserve"> 50763-95 «Обществен</w:t>
      </w:r>
      <w:r w:rsidRPr="00A3101A">
        <w:rPr>
          <w:sz w:val="28"/>
          <w:szCs w:val="28"/>
        </w:rPr>
        <w:softHyphen/>
        <w:t>ное питание. Кулинарная продукция, реализуемая населению. Об</w:t>
      </w:r>
      <w:r w:rsidRPr="00A3101A">
        <w:rPr>
          <w:sz w:val="28"/>
          <w:szCs w:val="28"/>
        </w:rPr>
        <w:softHyphen/>
        <w:t>щие технические условия»</w:t>
      </w:r>
    </w:p>
    <w:p w:rsidR="0036762F" w:rsidRPr="0036762F" w:rsidRDefault="0036762F" w:rsidP="00A3101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Организация работы кондитерского цеха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Кондитерский цех занимает особое место на предприятии общественного питания. Он выпускает изделия, которые реализуют не только в залах, но и в магазинах кулинарии, филиалах, буфетах других предприятий.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Кондитерский цех на предприятии организуется для выпуска следующих изделий: тортов, пирожных, кексов, коврижек и др.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Технологический процесс в кондитерском цехе: подготовка продуктов, замес теста, разделка и выпечка изделий, остывание, укладка, хранение, транспортировка.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программа кондитерского цеха составляется на основании заявок предприятия и выражается в форме наряда-заказа. Наряд-заказ составляется для всего цеха.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рабочих мест в кондитерском цехе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В состав кондитерского цеха входят помещения для замеса теста, разделки и выпечки, приготовления крема и отделки изделий. Кроме них предусматривают, кладовую готовых изделий. Кондитерский цех должен иметь свое моечное отделение для мытья посуды, инвентаря.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Рабочим цехом применительно к кондитерскому цеху называется отдельное помещение или участок производственной площади, закрепленный за одним работником.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мощности и выпускаемого ассортимента организованы следующие рабочие места: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- для обработки яиц;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- для просеивания муки;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- для подготовки других видов сырья;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- для замеса песочного, бисквитного, миндального теста;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для отделки изделий;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- для выпечки изделий;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- для мойки инвентаря и тары;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- отделение хранения готовой продукции.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На рабочем месте для обработки яиц устанавливается производственный стол с овоскопом, четыре ванны для их санитарной обработки, подтоварник. Из инвентаря используются решетчатые металлические корзины, волосяные щетки.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Просеивание муки осуществляется в отдельном помещении по соседству с отделением замеса теста. На этом рабочем месте устанавливают, специальные </w:t>
      </w:r>
      <w:proofErr w:type="spellStart"/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просеиватели</w:t>
      </w:r>
      <w:proofErr w:type="spellEnd"/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качающимися и неподвижными ситами, Для сбора просеянной муки используют полиэтиленовые бачки. Для мешков с мукой устанавливают подтоварник.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Рабочее место для подготовки других видов сырья оборудовано подтоварниками и стеллажами для хранения сырья, производственным столом, ванной полной горячей и холодной воды, холодильным шкафом. Разнообразный характер выполняемых на данном месте работ требует укомплектования инвентарем и инструментами: дуршлаг, цедилки, шумовка, сито с ячейками различных размеров, мельницы, весы, мерная посуда и т.д.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рабочем месте приготовления песочного, бисквитного, миндального теста установлена тестомесильная машина (для замеса песочного теста), </w:t>
      </w:r>
      <w:proofErr w:type="spellStart"/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взбивальная</w:t>
      </w:r>
      <w:proofErr w:type="spellEnd"/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машина для замеса миндального, бисквитного теста, производственный стол со встроенной ванной и производственный стол с охлаждаемой камерой для хранения теста, тестораскаточная машина.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На рабочем месте разделки теста установлен производственный стол с деревянным покрытием с выдвижными ящиками для муки и инвентаря, передвижные стеллажи, весы настольные, холодильный шкаф. Изделия из песочного теста формуют при помощи фигурных выемок.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участке выпечки изделий из различных видов теста устанавливают пекарские шкафы, стеллажи для </w:t>
      </w:r>
      <w:proofErr w:type="spellStart"/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расстойки</w:t>
      </w:r>
      <w:proofErr w:type="spellEnd"/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заготовок и охлаждения готовых изделий, стол производственный, на который укладывают листы с изделиями для смазывания их </w:t>
      </w:r>
      <w:proofErr w:type="spellStart"/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льезоном</w:t>
      </w:r>
      <w:proofErr w:type="spellEnd"/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В моечном отделении кондитерского цеха устанавливают ванну моечную с тремя отделениями и стеллажами.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Организация труда работников кондитерского цеха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Руководство кондитерского цеха осуществляется начальником цеха, кондитером 5 разряда. В кондитерском цехе работают 3 человека, кондитеры 5,4,3 разрядов.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Кондитер 4 разряда осуществляет подготовку и проверку качества сырья, начинок, приготовления теста, формовку изделий.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 xml:space="preserve">Пекарь III разряда определяет готовность полуфабрикатов к выпечке, подготавливает </w:t>
      </w:r>
      <w:proofErr w:type="spellStart"/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льезон</w:t>
      </w:r>
      <w:proofErr w:type="spellEnd"/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смазывают изделия, а также выпекают кондитерские изделия.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Должностная инструкция кондитера</w:t>
      </w:r>
      <w:proofErr w:type="gramStart"/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мотри Приложение 1)</w:t>
      </w:r>
    </w:p>
    <w:p w:rsidR="0036762F" w:rsidRPr="0036762F" w:rsidRDefault="0036762F" w:rsidP="00A3101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Проектирование кондитерских предприятий (цехов) осуществляется с учётом получения качественного сертифицированного продовольственного сырья: сахара, муки, </w:t>
      </w:r>
      <w:proofErr w:type="spellStart"/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подварок</w:t>
      </w:r>
      <w:proofErr w:type="spellEnd"/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, ингредиентов, шоколадных полуфабрикатов и пр. от предприятий-изготовителей. Кондитерские предприятия (цеха) должны быть обеспечены водой, электроэнергией, теплом, паром.</w:t>
      </w:r>
    </w:p>
    <w:p w:rsidR="0036762F" w:rsidRPr="0036762F" w:rsidRDefault="0036762F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>Расположение производственных помещений и цехов предприятия должно обеспечивать поточность технологических процессов и отсутствие встречных и перекрещивающихся потоков сырья и готовой продукции</w:t>
      </w:r>
    </w:p>
    <w:p w:rsidR="00A3101A" w:rsidRPr="00A3101A" w:rsidRDefault="00A3101A" w:rsidP="00A3101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Отпуск готовой кулинарной продукции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1. Ознакомление с оборудованием, инструментами, инвентарем, посудой для отпуска готовых блюд. Подготовка раздачи к отпуску готовой продукции.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Раздаточная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предприятиях общественного питания выполняет функцию реализации готовых блюд. От работы в работы во многом зависит быстрое обслуживание посетителей, а значит, повышение пропускной способности торгового зала и увеличение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выпуска продукции собственного производства.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Раздаточная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- важный участок производства, так как именно здесь при выдаче готовой продукции завершается процесс производства. Нечеткая работа 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раздаточной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привести к снижению качества готовых блюд и ухудшает обслуживание посетителей.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Раздаточные должны иметь удобную связь с горячим и холодным цехом, торговым залом, хлеборезкой и моечной столовой 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посуды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а в ресторане - с сервизный буфетами и барной стойкой.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своему расположению 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раздаточная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являться продолжением горячего цеха, находясь с ним в одном помещении.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В ресторанах на мелких и средних раздачу готовой продукции поручают поварам, готовившим ее.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повышает их ответственность за качество, оформление и правильный выход блюд. В предприятиях с самообслуживанием, когда торговый зал раздатчицы.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Классификация линий раздачи осуществляется по следующим признакам: конструктивным особенностям используемого оборудования, ассортименту реализуемой продукции и способу ее реализации потребителям.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первым признаком раздачи делят на механические и автоматизированные; по второму признаку они разделяются на раздачи, реализующие блюда по меню со свободным выбором блюд, и комплексными видами питания, по третьему - на специализированные, универсальные и комбинированные.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 каждой из них зависит от планировки торгового зала, мощности предприятия, интенсивности потока посетителей, а так же используемых форм продукции.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Немеханизированные раздачи оснащены линиями прилавков самообслуживания (ЛПС и ЛС), линиями Самообслуживания для реализации комплексных обедов (ЛРКО). Механизированные раздаточные предназначены для комплектации отпуска комплексных обедов. </w:t>
      </w: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Автоматизированные линии раздачи оснащены автоматами для отпуска холодных закусок, напитков, мучных кондитерских изделий (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закусочные автоматы при дворцах спорта).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Специализированные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раздаточные осуществляют реализацию с прилавков холодных закусок, первых, вторых, сладких блюд, горячих напитков. Эти прилавки устанавливают в линию в определенной последовательности. 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Специализированные раздаточные (линейные) применяются для самообслуживания.</w:t>
      </w:r>
      <w:proofErr w:type="gramEnd"/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серийно не выпускается, но широко используется на предприятиях общественного питания раздаточные линии ЛПС, которые комплектуются из прилавков для подносов и приборов, охлаждаемого прилавка-витрины ля холодных закусок, прилавка для горячих напитков, прилавка-мармита для первых блюд, прилавка-мармита для вторых блюд, прилавка для холодных напитков, прилавка для хлеба и мучных изделий, кассового аппарата и барьера.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линию целесообразно устанавливать тележки с выжимным устройством, для тарелок, стаканов.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Порционирование</w:t>
      </w:r>
      <w:proofErr w:type="spell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, отпуск блюд и напитков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отпуска блюд используется специальный раздаточный инвентарь: мерные ложки для </w:t>
      </w:r>
      <w:proofErr w:type="spell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порционирования</w:t>
      </w:r>
      <w:proofErr w:type="spell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первых блюд емкостью 0,5 и 0,25 л, сметаны - 10,20 и 30г, соусов - 50, 75, 100г, макаронных изделий, рассыпчатых и вязких каш, картофельного пюре - 150, 200г, а также мерные ложки для </w:t>
      </w:r>
      <w:proofErr w:type="spell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порционирования</w:t>
      </w:r>
      <w:proofErr w:type="spell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жиров. Для отпуска готовых изделий используются лопатки, щипцы, вилки со сбрасывателем для сосисок, котлет и др. При отпуске сладких блюд и напитков используются разливательные ложки емкостью 0,2л, лопатки и щипцы кондитерские, мерные ложки для сахара и др.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3. Ознакомление с работой посудомоечного отделения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Моечная кухонной посуды предназначена для мытья </w:t>
      </w:r>
      <w:proofErr w:type="spell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наплитной</w:t>
      </w:r>
      <w:proofErr w:type="spell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посуды (котлов, кастрюль, </w:t>
      </w:r>
      <w:proofErr w:type="spell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протвиней</w:t>
      </w:r>
      <w:proofErr w:type="spell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др.), кухонного и раздаточного инвентаря, инструментов. Помещение 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моечной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иметь удобную связь с производственными цехами (холодным и горячим). 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В помещении моечной устанавливают подтоварники для использованной посуды, стеллажи для чистой посуды и инвентаря, моечные ванны с тремя отделениями - для замачивания, мытья и дезинфекции использованной посуды и ее ополаскивания проточной водой не ниже 65 С. В зависимости от объёма работ мытьё посуды производится одной или двумя мойщицами кухонной посуды.</w:t>
      </w:r>
      <w:proofErr w:type="gramEnd"/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Для очистки посуды от остатков пищи используют деревянные лопатки, металлические щетки, скребки. Моют посуду травяными щетками, применяя моющие средства. После обработки инвентарь, кухонную посуду и внутрицеховую тару просушивают и хранят в специальном выделенном месте на стеллажах на высоте не менее 0,5-0,7 м от пола. Удобное хранение кухонной посуды и инвентаря облегает работу поваров и сокращает время, затрачиваемое на подбор посуды и инвентаря для той или иной производственной операции.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Изучение санитарных правил реализации готовой продукции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Главной задачей при реализации готовой пищи является доведение ее до потребителей доброкачественной, с нормальными органолептическими свойствами, в максимально короткие сроки. Для выполнения этой задачи необходимо соблюдать ряд санитарных требований.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Одно из них заключается в правильной организации работы раздаточной, чтобы предупредить возможность загрязнения и обсеменения микробами готовой пищи при отпуске. С этой целью всю готовую продукцию на раздаче блюд повара обязаны пользоваться разливательными, гарнирами, мерными ложками, специальными лопатками, щипцами, вилками, чтобы не прикасаться к пище руками. Весь инвентарь раздачи должен быть изготовлен из материалов, разрешенных Госсанэпиднадзором. Необходимо проверять чистоту столовой посуды. Пищу следует разливать и раскладывать в посуду перед самым отпуском.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В ресторанах отпуск блюд организуют из цехов. Оформление блюда ставят на раздаточные столы, покрытые скатертями, которые сохраняют чистоту дна тарелок.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Повара обязаны перед раздачей блюд сменить санитарную одежду, тщательно вымыть и продезинфицировать руки.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предприятиях общественного питания с постоянным контингентом потребителей (промышленные предприятия, учебные заведения) наиболее рациональной, с гигиенической точки зрения, считается организация питания по меню скомплектованных обедов. Рационы таких комплексов подобраны по калорийности и сбалансированности пищевых веществ, соответствующих физиологическим потребностям определенных групп населения. Меню скомплектованных обедов составляют на 10 дней и более. Отпуск их организуют на механизированных линиях раздачи, 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некоторое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линий оборудуются накопителями блюд с подогревом.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Кулинарная продукция должна приготавливаться такими партиями, чтобы реализация ее могла осуществляться в строго определенные санитарными правилами сроки.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Важное значение имеют условия и сроки хранения готовой продукции 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раздаточной. Пищу подают в небольших количествах, запас которой должен быть реализован в течени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1ч с сохранением ее качества. Температура блюд должна быть: супов, горячих напитков - 75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, вторых горячих блюд и гарниров - 65°С, порционных блюд - 85-90°С, холодных блюд, компотов, киселей - 7-14°С.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уделяют соблюдению сроков реализации блюд, нарушение которых служит основной причиной пищевых отравлений. Все горячие блюда с момента приготовления до раздачи должны храниться не более 3 ч, а овощные - в течение 2 ч. В случае необходимости хранения горячей пищи больше установленных сроков ее охлаждают до 6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хранят не более 12 ч. Перед использованием определяют </w:t>
      </w:r>
      <w:proofErr w:type="spell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органолептически</w:t>
      </w:r>
      <w:proofErr w:type="spell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ее качество и подвергают вторичной тепловой обработке: жидкие блюда кипятят, вторые прогревают до 90°С в 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жарочном шкафу.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реализации </w:t>
      </w: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пищи после повторной тепловой обработки - не более 1 ч, смешивать ее со свежеприготовленной пищей нельзя.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Холодные блюда реализуют в максимально короткие сроки, чтобы предупредить размножение в них микроорганизмов. Салаты и винегреты в заправленном виде нужно реализовать в течени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1 ч, рубленую сельдь - 24 ч, студень - 12ч, рыбу заливную - 24ч, бутерброды - 1ч. Все эти блюда в процессе отпуска необходимо хранить при температуре от 2 до 6°С.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При составлении меню не разрешается включать одноименные блюда и гарниры в течени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 дней и одного дня для дневной и вечерней смены.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Запрещается оставлять на следующий день:</w:t>
      </w:r>
    </w:p>
    <w:p w:rsidR="00A3101A" w:rsidRPr="00A3101A" w:rsidRDefault="00A3101A" w:rsidP="00A310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· Салаты, винегреты, паштеты, студни, заливные и другие скоропортящиеся холодные блюда;</w:t>
      </w:r>
    </w:p>
    <w:p w:rsidR="00A3101A" w:rsidRPr="00A3101A" w:rsidRDefault="00A3101A" w:rsidP="00A310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· Супы молочные, холодные, сладкие, супы - пюре;</w:t>
      </w:r>
    </w:p>
    <w:p w:rsidR="00A3101A" w:rsidRPr="00A3101A" w:rsidRDefault="00A3101A" w:rsidP="00A310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· Мясо отварное порционное для первых блюд, блинчики с мясом и творогом, рубленые и из котлетной массы изделия из мяса, птицы, рыбы;</w:t>
      </w:r>
    </w:p>
    <w:p w:rsidR="00A3101A" w:rsidRPr="00A3101A" w:rsidRDefault="00A3101A" w:rsidP="00A310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· Соусы;</w:t>
      </w:r>
    </w:p>
    <w:p w:rsidR="00A3101A" w:rsidRPr="00A3101A" w:rsidRDefault="00A3101A" w:rsidP="00A310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· Омлет;</w:t>
      </w:r>
    </w:p>
    <w:p w:rsidR="00A3101A" w:rsidRPr="00A3101A" w:rsidRDefault="00A3101A" w:rsidP="00A310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· Картофельное пюре, отварные макаронные изделия;</w:t>
      </w:r>
    </w:p>
    <w:p w:rsidR="00A3101A" w:rsidRPr="00A3101A" w:rsidRDefault="00A3101A" w:rsidP="00A310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· Компоты, кисели и напитки собственного производства.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Реализация кондитерских изделий с кремом на предприятиях общественного питания возможна только при наличии холодильного оборудования и строгого соблюдения сроков, температуры хранения и времени года.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Продажу полуфабрикатов на предприятиях общественного питания организуют отдельно от раздачи блюд для предупреждения вторичного обсеменения микробами готовой пищи.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доставки полуфабрикатов из заготовочных предприятий в </w:t>
      </w:r>
      <w:proofErr w:type="spell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доготовочные</w:t>
      </w:r>
      <w:proofErr w:type="spell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магазины кулинарии следует использовать специальную маркированную тару (металлическую, полимерную), с плотно пригнанными крышками, и упаковочные материалы (целлофан, пергамент и др.), разрешенные Минздравом для контакта с пищевыми продуктами.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Фасованный фарш и мелкокусковые полуфабрикаты (гуляш, бефстроганов, азу, поджарка и др.) заворачивают в пленку и укладывают в лотки или другую тару в один слой. Порционные полуфабрикаты транспортируют, не заворачивая, в закрытой таре.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В магазинах или отделах кулинарии должны быть обеспечены условия для раздельного хранения и отпуска полуфабрикатов и готовой пищи.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Для отпусков обедов на дом предусматривают специальные помещения, которые оборудуют раковинами с подводом горячей и холодной воды для ополаскивания посуды покупателей. Обеды следует отпускать только в чистую посуду, но не стеклянную.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Филиалы столовой, раздаточные пункты, буфеты, реализующие готовую продукцию, должны быть оборудованы плитами для тепловой обработки пищи, мармитами для ее подогрева, холодильными шкафами, охлаждаемыми прилавками, моечными ванными для столовой посуды и </w:t>
      </w: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инвентаря. Пищу на эти предприятия доставляют в термосах, кастрюлях и лотках с плотно закрывающимися крышками, в которых ее хранят не более 2 - 3 ч. При более длительном хранении пищу перед раздачей вновь подвергают тепловой обработке. Реализации соусных блюд в буфетах допускается с разрешения территориального центра Госсанэпиднадзора для каждого конкретного предприятия.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Порядок реализации продукции предприятий общественного питания, в специально отведенных для этого местах, определяется местными органами исполнительной власти.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Запрещается продажа с машин, лотков, рук особо скоропортящейся кулинарной продукции, перечень которой утверждается территориальными органами Госсанэпиднадзора.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5. Изучение санитарных правил работы посудомоечного отделения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Моечную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кухонной посуды размещают рядом с горячим цехом и оборудуют моечными ваннами с подводом горячей и холодной воды, стеллажами для хранения посуды. В крупных предприятиях для мойки кухонной посуды используют специальные машины - </w:t>
      </w:r>
      <w:proofErr w:type="spell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котломойки</w:t>
      </w:r>
      <w:proofErr w:type="spell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с вращающимися щетками.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предприятиях снабжающих 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готовый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пищей филиалы и буфеты, термосы, фляги, лотки, внешняя поверхность которых очень загрязнена, моют отдельно от кухонной посуды. 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Для этого устанавливают дополнительные ванны в моечной или выделяют отдельное помещение.</w:t>
      </w:r>
      <w:proofErr w:type="gramEnd"/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Моечную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столовой посуды размещают в отдельном помещении, рядом с раздаточной, холодным цехом и залом, а в ресторанах - и с сервизной. Учитывая особую загрязненность использованной посуды, при планировке этого помещения не допускают встречных и пересекающихся линий движения чистой и грязной посуды. 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Кроме того, предусматривают кратчайший путь удаления пищевых отходов из моечной в охлаждаемую камеру для хранения отходов.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Особое внимание уделяют снабжению моечной горячей и холодной водой, устройству канализации, сбору и своевременному удалению пищевых отходов.</w:t>
      </w:r>
    </w:p>
    <w:p w:rsidR="00A3101A" w:rsidRPr="00A3101A" w:rsidRDefault="00A3101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Моечную</w:t>
      </w:r>
      <w:proofErr w:type="gramEnd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оборудуют посудомоечной машиной, стерилизатором, моечными ваннами, стеллажами, шкафами, бачками для отходов</w:t>
      </w:r>
    </w:p>
    <w:p w:rsidR="00B839DF" w:rsidRDefault="001807CF" w:rsidP="00A31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</w:p>
    <w:p w:rsidR="00610063" w:rsidRDefault="00610063" w:rsidP="00A31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E1ACD">
        <w:rPr>
          <w:rFonts w:ascii="Times New Roman" w:hAnsi="Times New Roman"/>
          <w:sz w:val="28"/>
          <w:szCs w:val="28"/>
        </w:rPr>
        <w:t>Зарисуйте схему и подпишите горячего це</w:t>
      </w:r>
      <w:r w:rsidR="0096648E">
        <w:rPr>
          <w:rFonts w:ascii="Times New Roman" w:hAnsi="Times New Roman"/>
          <w:sz w:val="28"/>
          <w:szCs w:val="28"/>
        </w:rPr>
        <w:t>ха</w:t>
      </w:r>
      <w:bookmarkStart w:id="0" w:name="_GoBack"/>
      <w:bookmarkEnd w:id="0"/>
    </w:p>
    <w:p w:rsidR="001807CF" w:rsidRDefault="00610063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1807CF">
        <w:rPr>
          <w:rFonts w:ascii="Times New Roman" w:eastAsia="Times New Roman" w:hAnsi="Times New Roman"/>
          <w:sz w:val="28"/>
          <w:szCs w:val="28"/>
          <w:lang w:eastAsia="ru-RU"/>
        </w:rPr>
        <w:t xml:space="preserve">Укажите </w:t>
      </w:r>
      <w:r w:rsidR="001807CF" w:rsidRPr="00A3101A">
        <w:rPr>
          <w:rFonts w:ascii="Times New Roman" w:eastAsia="Times New Roman" w:hAnsi="Times New Roman"/>
          <w:sz w:val="28"/>
          <w:szCs w:val="28"/>
          <w:lang w:eastAsia="ru-RU"/>
        </w:rPr>
        <w:t>условия и сроки хранения</w:t>
      </w:r>
      <w:r w:rsidR="001807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07CF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="001807CF" w:rsidRPr="001807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7CF">
        <w:rPr>
          <w:rFonts w:ascii="Times New Roman" w:eastAsia="Times New Roman" w:hAnsi="Times New Roman"/>
          <w:sz w:val="28"/>
          <w:szCs w:val="28"/>
          <w:lang w:eastAsia="ru-RU"/>
        </w:rPr>
        <w:t>подачи</w:t>
      </w:r>
      <w:r w:rsidR="001807CF"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готовой продукции на раздаточной</w:t>
      </w:r>
      <w:r w:rsidR="001807C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639E0">
        <w:rPr>
          <w:rFonts w:ascii="Times New Roman" w:eastAsia="Times New Roman" w:hAnsi="Times New Roman"/>
          <w:sz w:val="28"/>
          <w:szCs w:val="28"/>
          <w:lang w:eastAsia="ru-RU"/>
        </w:rPr>
        <w:t>супов, вторых блюд, горячих напитков</w:t>
      </w:r>
      <w:r w:rsidR="00DE7653">
        <w:rPr>
          <w:rFonts w:ascii="Times New Roman" w:eastAsia="Times New Roman" w:hAnsi="Times New Roman"/>
          <w:sz w:val="28"/>
          <w:szCs w:val="28"/>
          <w:lang w:eastAsia="ru-RU"/>
        </w:rPr>
        <w:t>, холодных закусок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салатов)</w:t>
      </w:r>
      <w:proofErr w:type="gramEnd"/>
    </w:p>
    <w:p w:rsidR="00E91966" w:rsidRDefault="00E91966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E91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1E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Укажите </w:t>
      </w:r>
      <w:r w:rsidR="00E311EA" w:rsidRPr="00A3101A">
        <w:rPr>
          <w:rFonts w:ascii="Times New Roman" w:eastAsia="Times New Roman" w:hAnsi="Times New Roman"/>
          <w:sz w:val="28"/>
          <w:szCs w:val="28"/>
          <w:lang w:eastAsia="ru-RU"/>
        </w:rPr>
        <w:t>раздаточный</w:t>
      </w:r>
      <w:r w:rsidR="00E311EA"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1EA" w:rsidRPr="00A3101A">
        <w:rPr>
          <w:rFonts w:ascii="Times New Roman" w:eastAsia="Times New Roman" w:hAnsi="Times New Roman"/>
          <w:sz w:val="28"/>
          <w:szCs w:val="28"/>
          <w:lang w:eastAsia="ru-RU"/>
        </w:rPr>
        <w:t>инвентар</w:t>
      </w:r>
      <w:r w:rsidR="00E311E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311EA"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1EA">
        <w:rPr>
          <w:rFonts w:ascii="Times New Roman" w:eastAsia="Times New Roman" w:hAnsi="Times New Roman"/>
          <w:sz w:val="28"/>
          <w:szCs w:val="28"/>
          <w:lang w:eastAsia="ru-RU"/>
        </w:rPr>
        <w:t>используемый</w:t>
      </w:r>
      <w:r w:rsidR="00E311EA"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1E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ля отпуска блюд</w:t>
      </w:r>
      <w:proofErr w:type="gramStart"/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1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311EA" w:rsidRDefault="00E311EA" w:rsidP="00A31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E31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1EE">
        <w:rPr>
          <w:rFonts w:ascii="Times New Roman" w:eastAsia="Times New Roman" w:hAnsi="Times New Roman"/>
          <w:sz w:val="28"/>
          <w:szCs w:val="28"/>
          <w:lang w:eastAsia="ru-RU"/>
        </w:rPr>
        <w:t>Какие блюда з</w:t>
      </w:r>
      <w:r w:rsidRPr="00A3101A">
        <w:rPr>
          <w:rFonts w:ascii="Times New Roman" w:eastAsia="Times New Roman" w:hAnsi="Times New Roman"/>
          <w:sz w:val="28"/>
          <w:szCs w:val="28"/>
          <w:lang w:eastAsia="ru-RU"/>
        </w:rPr>
        <w:t>апрещается оставлять на следующий день</w:t>
      </w:r>
      <w:r w:rsidR="003B21EE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3B21EE" w:rsidRPr="00A3101A" w:rsidRDefault="003B21EE" w:rsidP="00A31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3B2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Укажите какие</w:t>
      </w:r>
      <w:r w:rsidR="00651EB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организованы</w:t>
      </w:r>
      <w:proofErr w:type="gramEnd"/>
      <w:r w:rsidR="00651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76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рабочие места</w:t>
      </w:r>
      <w:r w:rsidR="00651EB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кондитерском  цехе?</w:t>
      </w:r>
    </w:p>
    <w:sectPr w:rsidR="003B21EE" w:rsidRPr="00A3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">
    <w:nsid w:val="065B11DC"/>
    <w:multiLevelType w:val="multilevel"/>
    <w:tmpl w:val="9C9C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D4F2C"/>
    <w:multiLevelType w:val="hybridMultilevel"/>
    <w:tmpl w:val="3E70CF72"/>
    <w:lvl w:ilvl="0" w:tplc="27845AA0">
      <w:start w:val="1"/>
      <w:numFmt w:val="decimal"/>
      <w:lvlText w:val="%1)"/>
      <w:lvlJc w:val="left"/>
      <w:pPr>
        <w:ind w:left="1469" w:hanging="118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55"/>
    <w:rsid w:val="000F1B31"/>
    <w:rsid w:val="001807CF"/>
    <w:rsid w:val="0036762F"/>
    <w:rsid w:val="003B21EE"/>
    <w:rsid w:val="00475055"/>
    <w:rsid w:val="00497C56"/>
    <w:rsid w:val="004E1ACD"/>
    <w:rsid w:val="0054446C"/>
    <w:rsid w:val="00610063"/>
    <w:rsid w:val="00651EB1"/>
    <w:rsid w:val="0071368B"/>
    <w:rsid w:val="0096648E"/>
    <w:rsid w:val="009E6BD0"/>
    <w:rsid w:val="00A3101A"/>
    <w:rsid w:val="00B839DF"/>
    <w:rsid w:val="00CF1F07"/>
    <w:rsid w:val="00D30C7D"/>
    <w:rsid w:val="00DC7FBB"/>
    <w:rsid w:val="00DE7653"/>
    <w:rsid w:val="00DF657F"/>
    <w:rsid w:val="00E311EA"/>
    <w:rsid w:val="00E5570D"/>
    <w:rsid w:val="00E91966"/>
    <w:rsid w:val="00EE7DA4"/>
    <w:rsid w:val="00F639E0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0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70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F6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657F"/>
    <w:rPr>
      <w:b/>
      <w:bCs/>
    </w:rPr>
  </w:style>
  <w:style w:type="character" w:styleId="a9">
    <w:name w:val="Emphasis"/>
    <w:basedOn w:val="a0"/>
    <w:uiPriority w:val="20"/>
    <w:qFormat/>
    <w:rsid w:val="00DF65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0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70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F6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657F"/>
    <w:rPr>
      <w:b/>
      <w:bCs/>
    </w:rPr>
  </w:style>
  <w:style w:type="character" w:styleId="a9">
    <w:name w:val="Emphasis"/>
    <w:basedOn w:val="a0"/>
    <w:uiPriority w:val="20"/>
    <w:qFormat/>
    <w:rsid w:val="00DF6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lysova.78@mail.ru" TargetMode="External"/><Relationship Id="rId13" Type="http://schemas.openxmlformats.org/officeDocument/2006/relationships/hyperlink" Target="https://studopedia.ru/3_180941_pishchevarochnie-kotl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hyperlink" Target="https://studopedia.ru/18_31523_organizatsiya-raboti-sousnogo-otdeleniya-goryachego-tseh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tudopedia.ru/4_146155_prigotovlenie-bulonov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tudopedia.ru/18_31521_organizatsiya-raboti-goryachego-tseha-obshchie-trebovaniya-osobennosti-organiza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4253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</cp:revision>
  <dcterms:created xsi:type="dcterms:W3CDTF">2020-11-20T07:30:00Z</dcterms:created>
  <dcterms:modified xsi:type="dcterms:W3CDTF">2020-11-20T10:09:00Z</dcterms:modified>
</cp:coreProperties>
</file>